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07" w:rsidRPr="0078088F" w:rsidRDefault="00240207" w:rsidP="00570ADE">
      <w:pPr>
        <w:ind w:left="1735" w:right="1748"/>
        <w:jc w:val="center"/>
        <w:rPr>
          <w:b/>
          <w:sz w:val="24"/>
          <w:szCs w:val="24"/>
        </w:rPr>
      </w:pPr>
      <w:r w:rsidRPr="0078088F">
        <w:rPr>
          <w:b/>
          <w:sz w:val="24"/>
          <w:szCs w:val="24"/>
        </w:rPr>
        <w:t xml:space="preserve"> Методический проект </w:t>
      </w:r>
    </w:p>
    <w:p w:rsidR="00240207" w:rsidRPr="0078088F" w:rsidRDefault="00240207" w:rsidP="00570ADE">
      <w:pPr>
        <w:ind w:left="1735" w:right="1748"/>
        <w:jc w:val="center"/>
        <w:rPr>
          <w:b/>
          <w:sz w:val="24"/>
          <w:szCs w:val="24"/>
        </w:rPr>
      </w:pPr>
      <w:r w:rsidRPr="0078088F">
        <w:rPr>
          <w:b/>
          <w:sz w:val="24"/>
          <w:szCs w:val="24"/>
        </w:rPr>
        <w:t>«Детский медиахолдинг цифрового поколения»</w:t>
      </w:r>
    </w:p>
    <w:p w:rsidR="00240207" w:rsidRPr="0078088F" w:rsidRDefault="00240207" w:rsidP="00570ADE">
      <w:pPr>
        <w:ind w:left="1735" w:right="1748"/>
        <w:jc w:val="center"/>
        <w:rPr>
          <w:b/>
          <w:sz w:val="24"/>
          <w:szCs w:val="24"/>
        </w:rPr>
      </w:pPr>
      <w:r w:rsidRPr="0078088F">
        <w:rPr>
          <w:b/>
          <w:sz w:val="24"/>
          <w:szCs w:val="24"/>
        </w:rPr>
        <w:t xml:space="preserve"> </w:t>
      </w:r>
    </w:p>
    <w:p w:rsidR="00240207" w:rsidRPr="0078088F" w:rsidRDefault="00240207" w:rsidP="00AB6371">
      <w:pPr>
        <w:pStyle w:val="ListParagraph"/>
        <w:numPr>
          <w:ilvl w:val="0"/>
          <w:numId w:val="2"/>
        </w:numPr>
        <w:tabs>
          <w:tab w:val="left" w:pos="0"/>
        </w:tabs>
        <w:spacing w:before="315"/>
        <w:ind w:left="0" w:firstLine="0"/>
        <w:jc w:val="both"/>
        <w:rPr>
          <w:b/>
          <w:sz w:val="24"/>
          <w:szCs w:val="24"/>
        </w:rPr>
      </w:pPr>
      <w:r w:rsidRPr="0078088F">
        <w:rPr>
          <w:b/>
          <w:sz w:val="24"/>
          <w:szCs w:val="24"/>
        </w:rPr>
        <w:t>Обоснование актуальности проекта и его</w:t>
      </w:r>
      <w:r w:rsidRPr="0078088F">
        <w:rPr>
          <w:b/>
          <w:spacing w:val="2"/>
          <w:sz w:val="24"/>
          <w:szCs w:val="24"/>
        </w:rPr>
        <w:t xml:space="preserve"> </w:t>
      </w:r>
      <w:r w:rsidRPr="0078088F">
        <w:rPr>
          <w:b/>
          <w:sz w:val="24"/>
          <w:szCs w:val="24"/>
        </w:rPr>
        <w:t>новизны.</w:t>
      </w:r>
    </w:p>
    <w:p w:rsidR="00240207" w:rsidRPr="0078088F" w:rsidRDefault="00240207" w:rsidP="00AB6371">
      <w:pPr>
        <w:pStyle w:val="NormalWeb"/>
        <w:spacing w:line="276" w:lineRule="auto"/>
        <w:jc w:val="both"/>
      </w:pPr>
      <w:r w:rsidRPr="0078088F">
        <w:t>Системное внедрение новых информационных технологий открывает возможность качественного усовершенствования учебного процесса и позволяет вплотную подойти к разработке информационно-образовательной среды, обладающей высокой степенью эффективности обучения. Реализацию этой задачи и обеспечивает данный проект. Использование современных медиатехнологий обусловливает обновление содержания дополнительного образования детей в соответствии с интересами детей, потребностями семьи и общества в соответствии с актуальными вызовами времени. Использование очно-заочных, дистанционных форм работы обеспечит условия для доступа каждого к глобальным знаниям и технологиям. Кроме того, невозможно игнорировать тот факт, что наиболее значительные изменения сегодня происходят именно в информационной области и что, благодаря широкому распространению средств массовой информации подростки постоянно оказываются под «ударом» множества информационных потоков. Нужно сделать так, чтобы в результате реализации этого проекта человек мог со знанием дела пользоваться окружающими его СМИ, а не наоборот</w:t>
      </w:r>
    </w:p>
    <w:p w:rsidR="00240207" w:rsidRPr="0078088F" w:rsidRDefault="00240207" w:rsidP="00AB6371">
      <w:pPr>
        <w:pStyle w:val="ListParagraph"/>
        <w:numPr>
          <w:ilvl w:val="0"/>
          <w:numId w:val="2"/>
        </w:numPr>
        <w:tabs>
          <w:tab w:val="left" w:pos="0"/>
          <w:tab w:val="left" w:pos="547"/>
        </w:tabs>
        <w:spacing w:before="158"/>
        <w:ind w:left="0" w:firstLine="0"/>
        <w:jc w:val="both"/>
        <w:rPr>
          <w:b/>
          <w:sz w:val="24"/>
          <w:szCs w:val="24"/>
        </w:rPr>
      </w:pPr>
      <w:r w:rsidRPr="0078088F">
        <w:rPr>
          <w:b/>
          <w:sz w:val="24"/>
          <w:szCs w:val="24"/>
        </w:rPr>
        <w:t>Цель</w:t>
      </w:r>
      <w:r w:rsidRPr="0078088F">
        <w:rPr>
          <w:b/>
          <w:spacing w:val="-2"/>
          <w:sz w:val="24"/>
          <w:szCs w:val="24"/>
        </w:rPr>
        <w:t xml:space="preserve"> </w:t>
      </w:r>
      <w:r w:rsidRPr="0078088F">
        <w:rPr>
          <w:b/>
          <w:sz w:val="24"/>
          <w:szCs w:val="24"/>
        </w:rPr>
        <w:t>проекта.</w:t>
      </w:r>
    </w:p>
    <w:p w:rsidR="00240207" w:rsidRPr="0078088F" w:rsidRDefault="00240207" w:rsidP="00AB6371">
      <w:pPr>
        <w:tabs>
          <w:tab w:val="left" w:pos="0"/>
          <w:tab w:val="left" w:pos="547"/>
        </w:tabs>
        <w:spacing w:before="158"/>
        <w:jc w:val="both"/>
        <w:rPr>
          <w:sz w:val="24"/>
          <w:szCs w:val="24"/>
        </w:rPr>
      </w:pPr>
      <w:r w:rsidRPr="0078088F">
        <w:rPr>
          <w:sz w:val="24"/>
          <w:szCs w:val="24"/>
        </w:rPr>
        <w:t>Повышение медиакомпетентности школьников Алтайского края и формирование безопасной информационной среды путем создания позитивного контента и развития медиатворчества обучающихся образовательных организаций региона</w:t>
      </w:r>
    </w:p>
    <w:p w:rsidR="00240207" w:rsidRPr="0078088F" w:rsidRDefault="00240207" w:rsidP="00AB6371">
      <w:pPr>
        <w:pStyle w:val="ListParagraph"/>
        <w:numPr>
          <w:ilvl w:val="0"/>
          <w:numId w:val="2"/>
        </w:numPr>
        <w:tabs>
          <w:tab w:val="left" w:pos="0"/>
          <w:tab w:val="left" w:pos="638"/>
        </w:tabs>
        <w:spacing w:before="163"/>
        <w:ind w:left="0" w:firstLine="0"/>
        <w:jc w:val="both"/>
        <w:rPr>
          <w:b/>
          <w:sz w:val="24"/>
          <w:szCs w:val="24"/>
        </w:rPr>
      </w:pPr>
      <w:r w:rsidRPr="0078088F">
        <w:rPr>
          <w:b/>
          <w:sz w:val="24"/>
          <w:szCs w:val="24"/>
        </w:rPr>
        <w:t>Задачи проекта.</w:t>
      </w:r>
    </w:p>
    <w:p w:rsidR="00240207" w:rsidRPr="0078088F" w:rsidRDefault="00240207" w:rsidP="00AB6371">
      <w:pPr>
        <w:tabs>
          <w:tab w:val="left" w:pos="0"/>
          <w:tab w:val="left" w:pos="638"/>
        </w:tabs>
        <w:spacing w:before="163"/>
        <w:jc w:val="both"/>
        <w:rPr>
          <w:sz w:val="24"/>
          <w:szCs w:val="24"/>
        </w:rPr>
      </w:pPr>
      <w:r w:rsidRPr="0078088F">
        <w:rPr>
          <w:sz w:val="24"/>
          <w:szCs w:val="24"/>
        </w:rPr>
        <w:t>– создание регионального детского медиахолдинга и единого интернет-портала дополнительного образования края в качестве площадки для реализации и развития медиакомпетенций школьников региона, а также медиабанка позитивного опыта в сфере дополнительного образования и информационо-консультативного центра для школьников и педагогического сообщества региона;</w:t>
      </w:r>
    </w:p>
    <w:p w:rsidR="00240207" w:rsidRPr="0078088F" w:rsidRDefault="00240207" w:rsidP="00AB6371">
      <w:pPr>
        <w:tabs>
          <w:tab w:val="left" w:pos="0"/>
          <w:tab w:val="left" w:pos="638"/>
        </w:tabs>
        <w:spacing w:before="163"/>
        <w:jc w:val="both"/>
        <w:rPr>
          <w:sz w:val="24"/>
          <w:szCs w:val="24"/>
        </w:rPr>
      </w:pPr>
      <w:r w:rsidRPr="0078088F">
        <w:rPr>
          <w:sz w:val="24"/>
          <w:szCs w:val="24"/>
        </w:rPr>
        <w:t>– обучение учащихся образовательных организаций региона основам работы в сети, созданию медиаконтента, формирование у них навыков получения, верификации, интерпретации и корректного использования информации на основе сетевой образовательной программы «Медиакомпетентность цифрового поколения»;</w:t>
      </w:r>
    </w:p>
    <w:p w:rsidR="00240207" w:rsidRPr="0078088F" w:rsidRDefault="00240207" w:rsidP="00AB6371">
      <w:pPr>
        <w:tabs>
          <w:tab w:val="left" w:pos="0"/>
          <w:tab w:val="left" w:pos="638"/>
        </w:tabs>
        <w:spacing w:before="163"/>
        <w:jc w:val="both"/>
        <w:rPr>
          <w:sz w:val="24"/>
          <w:szCs w:val="24"/>
        </w:rPr>
      </w:pPr>
      <w:r w:rsidRPr="0078088F">
        <w:rPr>
          <w:sz w:val="24"/>
          <w:szCs w:val="24"/>
        </w:rPr>
        <w:t>– презентация опыта, полученного в ходе реализации проекта на межрегиональных, всероссийских и международных форумах и конференциях, в том числе с целью получения оценочной реакции экспертного сообщества для дальнейшей корректировки программы деятельности; изучение опыта других регионов, аккумулирование, апробация, адаптация и использование почерпнутых у коллег педагогических и информационно-коммуникационных технологий, методов, приемов, моделей взаимодействия и т. п.;</w:t>
      </w:r>
    </w:p>
    <w:p w:rsidR="00240207" w:rsidRPr="0078088F" w:rsidRDefault="00240207" w:rsidP="00AB6371">
      <w:pPr>
        <w:tabs>
          <w:tab w:val="left" w:pos="0"/>
          <w:tab w:val="left" w:pos="638"/>
        </w:tabs>
        <w:spacing w:before="163"/>
        <w:jc w:val="both"/>
        <w:rPr>
          <w:sz w:val="24"/>
          <w:szCs w:val="24"/>
        </w:rPr>
      </w:pPr>
      <w:r w:rsidRPr="0078088F">
        <w:rPr>
          <w:sz w:val="24"/>
          <w:szCs w:val="24"/>
        </w:rPr>
        <w:t>– организация сетевого информационного взаимодействия школьников Алтайского края с ровесниками, создающими позитивный медиаконтент в других регионах России, интеграция в единое детско-юношеское информационное пространство, формируемое Лигой юных журналистов, Ассоциацией специалистов медиаобразования и другими федеральными организациями, работающими в сфере медиаобразования;</w:t>
      </w:r>
    </w:p>
    <w:p w:rsidR="00240207" w:rsidRPr="0078088F" w:rsidRDefault="00240207" w:rsidP="00AB6371">
      <w:pPr>
        <w:tabs>
          <w:tab w:val="left" w:pos="0"/>
          <w:tab w:val="left" w:pos="638"/>
        </w:tabs>
        <w:spacing w:before="163"/>
        <w:jc w:val="both"/>
        <w:rPr>
          <w:sz w:val="24"/>
          <w:szCs w:val="24"/>
        </w:rPr>
      </w:pPr>
      <w:r w:rsidRPr="0078088F">
        <w:rPr>
          <w:sz w:val="24"/>
          <w:szCs w:val="24"/>
        </w:rPr>
        <w:t>– создание и развитие региональной системы медиаобразования посредством организации сетевого взаимодействия учреждений дополнительного образования, общеобразовательных организаций, некоммерческих организаций, СМИ с координирующим центром в АКДТДиМ</w:t>
      </w:r>
    </w:p>
    <w:p w:rsidR="00240207" w:rsidRPr="0078088F" w:rsidRDefault="00240207" w:rsidP="00AB6371">
      <w:pPr>
        <w:pStyle w:val="ListParagraph"/>
        <w:numPr>
          <w:ilvl w:val="0"/>
          <w:numId w:val="2"/>
        </w:numPr>
        <w:tabs>
          <w:tab w:val="left" w:pos="0"/>
          <w:tab w:val="left" w:pos="657"/>
        </w:tabs>
        <w:spacing w:before="158"/>
        <w:ind w:left="0" w:firstLine="0"/>
        <w:jc w:val="both"/>
        <w:rPr>
          <w:b/>
          <w:sz w:val="24"/>
          <w:szCs w:val="24"/>
        </w:rPr>
      </w:pPr>
      <w:r w:rsidRPr="0078088F">
        <w:rPr>
          <w:b/>
          <w:sz w:val="24"/>
          <w:szCs w:val="24"/>
        </w:rPr>
        <w:t>Ожидаемые результаты</w:t>
      </w:r>
      <w:r w:rsidRPr="0078088F">
        <w:rPr>
          <w:b/>
          <w:spacing w:val="2"/>
          <w:sz w:val="24"/>
          <w:szCs w:val="24"/>
        </w:rPr>
        <w:t xml:space="preserve"> </w:t>
      </w:r>
      <w:r w:rsidRPr="0078088F">
        <w:rPr>
          <w:b/>
          <w:sz w:val="24"/>
          <w:szCs w:val="24"/>
        </w:rPr>
        <w:t>проекта.</w:t>
      </w:r>
    </w:p>
    <w:p w:rsidR="00240207" w:rsidRPr="0078088F" w:rsidRDefault="00240207" w:rsidP="00AB6371">
      <w:pPr>
        <w:tabs>
          <w:tab w:val="left" w:pos="0"/>
          <w:tab w:val="left" w:pos="657"/>
        </w:tabs>
        <w:spacing w:before="158"/>
        <w:jc w:val="both"/>
        <w:rPr>
          <w:sz w:val="24"/>
          <w:szCs w:val="24"/>
        </w:rPr>
      </w:pPr>
      <w:r w:rsidRPr="0078088F">
        <w:rPr>
          <w:sz w:val="24"/>
          <w:szCs w:val="24"/>
        </w:rPr>
        <w:t>– единый интернет-портал объединит учреждения дополнительного образования целого региона, станет площадкой аккумулирования опыта, часто уникального, а также площадкой обмена опытом, обсуждения актуальных профессиональных (технологических, методологических, методических, концептуальных и т. д. и т. п.) вопросов;</w:t>
      </w:r>
    </w:p>
    <w:p w:rsidR="00240207" w:rsidRPr="0078088F" w:rsidRDefault="00240207" w:rsidP="00AB6371">
      <w:pPr>
        <w:tabs>
          <w:tab w:val="left" w:pos="0"/>
          <w:tab w:val="left" w:pos="657"/>
        </w:tabs>
        <w:spacing w:before="158"/>
        <w:jc w:val="both"/>
        <w:rPr>
          <w:sz w:val="24"/>
          <w:szCs w:val="24"/>
        </w:rPr>
      </w:pPr>
      <w:r w:rsidRPr="0078088F">
        <w:rPr>
          <w:sz w:val="24"/>
          <w:szCs w:val="24"/>
        </w:rPr>
        <w:t>– группа обучающихся АКДТДиМ в своей образовательной деятельности будет функционировать как детский пресс-центр и будет организовать видеозапись, фотосъемку, трансляцию наиболее значимых краевых мероприятий, наиболее значимых продуктов образовательной деятельности МУДО края, что позволит создать банк инновационного опыта в сфере дополнительного образования; у обучающихся будут сформированы компетенции в сфере современных цифровых технологий;</w:t>
      </w:r>
    </w:p>
    <w:p w:rsidR="00240207" w:rsidRPr="0078088F" w:rsidRDefault="00240207" w:rsidP="00AB6371">
      <w:pPr>
        <w:tabs>
          <w:tab w:val="left" w:pos="0"/>
          <w:tab w:val="left" w:pos="657"/>
        </w:tabs>
        <w:spacing w:before="158"/>
        <w:jc w:val="both"/>
        <w:rPr>
          <w:sz w:val="24"/>
          <w:szCs w:val="24"/>
        </w:rPr>
      </w:pPr>
      <w:r w:rsidRPr="0078088F">
        <w:rPr>
          <w:sz w:val="24"/>
          <w:szCs w:val="24"/>
        </w:rPr>
        <w:t>– 10 групп обучающихся в МУДО, участвующих в проекте в режиме сетевого взаимодействия, будут функционировать в качестве муниципальных детских пресс-центров и создавать информационные банки педагогических, творческих, технологических и т. п. достижений своего муниципалитета;</w:t>
      </w:r>
    </w:p>
    <w:p w:rsidR="00240207" w:rsidRPr="0078088F" w:rsidRDefault="00240207" w:rsidP="00AB6371">
      <w:pPr>
        <w:tabs>
          <w:tab w:val="left" w:pos="0"/>
          <w:tab w:val="left" w:pos="657"/>
        </w:tabs>
        <w:spacing w:before="158"/>
        <w:jc w:val="both"/>
        <w:rPr>
          <w:sz w:val="24"/>
          <w:szCs w:val="24"/>
        </w:rPr>
      </w:pPr>
      <w:r w:rsidRPr="0078088F">
        <w:rPr>
          <w:sz w:val="24"/>
          <w:szCs w:val="24"/>
        </w:rPr>
        <w:t>– краевые мероприятия информационно-медийной направленности (фестивали, форумы, конкурсы, профильные смены, выставки), проводимые в тесном содружестве с преподавателями АлтГУ, позволят значительному числу школьников повысить свою медиакомпетентность;</w:t>
      </w:r>
    </w:p>
    <w:p w:rsidR="00240207" w:rsidRPr="0078088F" w:rsidRDefault="00240207" w:rsidP="00AB6371">
      <w:pPr>
        <w:tabs>
          <w:tab w:val="left" w:pos="0"/>
          <w:tab w:val="left" w:pos="657"/>
        </w:tabs>
        <w:spacing w:before="158"/>
        <w:jc w:val="both"/>
        <w:rPr>
          <w:sz w:val="24"/>
          <w:szCs w:val="24"/>
        </w:rPr>
      </w:pPr>
      <w:r w:rsidRPr="0078088F">
        <w:rPr>
          <w:sz w:val="24"/>
          <w:szCs w:val="24"/>
        </w:rPr>
        <w:t xml:space="preserve">– будет активизировано взаимодействие образовательных организаций Алтайского края друг с другом, организациями-партнерами (НКО, СМИ, производственные предприятия, творческие союзы и т. п.; </w:t>
      </w:r>
    </w:p>
    <w:p w:rsidR="00240207" w:rsidRPr="0078088F" w:rsidRDefault="00240207" w:rsidP="00AB6371">
      <w:pPr>
        <w:tabs>
          <w:tab w:val="left" w:pos="0"/>
          <w:tab w:val="left" w:pos="657"/>
        </w:tabs>
        <w:spacing w:before="158"/>
        <w:jc w:val="both"/>
        <w:rPr>
          <w:sz w:val="24"/>
          <w:szCs w:val="24"/>
        </w:rPr>
      </w:pPr>
      <w:r w:rsidRPr="0078088F">
        <w:rPr>
          <w:sz w:val="24"/>
          <w:szCs w:val="24"/>
        </w:rPr>
        <w:t xml:space="preserve">– произойдет заметное развитие информационного пространства системы дополнительного образования в регионе; </w:t>
      </w:r>
    </w:p>
    <w:p w:rsidR="00240207" w:rsidRPr="0078088F" w:rsidRDefault="00240207" w:rsidP="00AB6371">
      <w:pPr>
        <w:tabs>
          <w:tab w:val="left" w:pos="0"/>
          <w:tab w:val="left" w:pos="657"/>
        </w:tabs>
        <w:spacing w:before="158"/>
        <w:jc w:val="both"/>
        <w:rPr>
          <w:sz w:val="24"/>
          <w:szCs w:val="24"/>
        </w:rPr>
      </w:pPr>
      <w:r w:rsidRPr="0078088F">
        <w:rPr>
          <w:sz w:val="24"/>
          <w:szCs w:val="24"/>
        </w:rPr>
        <w:t xml:space="preserve">– будут разработаны и апробированы дополнительные образовательные программы, в том числе в сетевой форме; </w:t>
      </w:r>
    </w:p>
    <w:p w:rsidR="00240207" w:rsidRPr="0078088F" w:rsidRDefault="00240207" w:rsidP="00AB6371">
      <w:pPr>
        <w:tabs>
          <w:tab w:val="left" w:pos="0"/>
          <w:tab w:val="left" w:pos="657"/>
        </w:tabs>
        <w:spacing w:before="158"/>
        <w:jc w:val="both"/>
        <w:rPr>
          <w:sz w:val="24"/>
          <w:szCs w:val="24"/>
        </w:rPr>
      </w:pPr>
      <w:r w:rsidRPr="0078088F">
        <w:rPr>
          <w:sz w:val="24"/>
          <w:szCs w:val="24"/>
        </w:rPr>
        <w:t>– будет использован комплекс возможностей медиатехнологий для активизации процесса дополнительного образования детей в целом.</w:t>
      </w:r>
    </w:p>
    <w:p w:rsidR="00240207" w:rsidRPr="0078088F" w:rsidRDefault="00240207" w:rsidP="00AB6371">
      <w:pPr>
        <w:tabs>
          <w:tab w:val="left" w:pos="0"/>
          <w:tab w:val="left" w:pos="657"/>
        </w:tabs>
        <w:spacing w:before="158"/>
        <w:jc w:val="both"/>
        <w:rPr>
          <w:sz w:val="24"/>
          <w:szCs w:val="24"/>
        </w:rPr>
      </w:pPr>
      <w:r w:rsidRPr="0078088F">
        <w:rPr>
          <w:sz w:val="24"/>
          <w:szCs w:val="24"/>
        </w:rPr>
        <w:t>Социальные эффекты:</w:t>
      </w:r>
    </w:p>
    <w:p w:rsidR="00240207" w:rsidRPr="0078088F" w:rsidRDefault="00240207" w:rsidP="00AB6371">
      <w:pPr>
        <w:tabs>
          <w:tab w:val="left" w:pos="0"/>
          <w:tab w:val="left" w:pos="657"/>
        </w:tabs>
        <w:spacing w:before="158"/>
        <w:jc w:val="both"/>
        <w:rPr>
          <w:sz w:val="24"/>
          <w:szCs w:val="24"/>
        </w:rPr>
      </w:pPr>
      <w:r w:rsidRPr="0078088F">
        <w:rPr>
          <w:sz w:val="24"/>
          <w:szCs w:val="24"/>
        </w:rPr>
        <w:t xml:space="preserve">- обеспечение информационной безопасности обучающихся, развитие медиаграмотности, информационной гигиены; </w:t>
      </w:r>
    </w:p>
    <w:p w:rsidR="00240207" w:rsidRPr="0078088F" w:rsidRDefault="00240207" w:rsidP="00AB6371">
      <w:pPr>
        <w:tabs>
          <w:tab w:val="left" w:pos="0"/>
          <w:tab w:val="left" w:pos="657"/>
        </w:tabs>
        <w:spacing w:before="158"/>
        <w:jc w:val="both"/>
        <w:rPr>
          <w:sz w:val="24"/>
          <w:szCs w:val="24"/>
        </w:rPr>
      </w:pPr>
      <w:r w:rsidRPr="0078088F">
        <w:rPr>
          <w:sz w:val="24"/>
          <w:szCs w:val="24"/>
        </w:rPr>
        <w:t xml:space="preserve">- формирование медиакомпетенций у обучающихся, способности и готовности к осознанному выбору образовательной деятельности, устойчивой установки на самостоятельную образовательную деятельность; </w:t>
      </w:r>
    </w:p>
    <w:p w:rsidR="00240207" w:rsidRPr="0078088F" w:rsidRDefault="00240207" w:rsidP="00AB6371">
      <w:pPr>
        <w:tabs>
          <w:tab w:val="left" w:pos="0"/>
          <w:tab w:val="left" w:pos="657"/>
        </w:tabs>
        <w:spacing w:before="158"/>
        <w:jc w:val="both"/>
        <w:rPr>
          <w:sz w:val="24"/>
          <w:szCs w:val="24"/>
        </w:rPr>
      </w:pPr>
      <w:r w:rsidRPr="0078088F">
        <w:rPr>
          <w:sz w:val="24"/>
          <w:szCs w:val="24"/>
        </w:rPr>
        <w:t xml:space="preserve">- повышение профессиональной, коммуникативной, информационной компетентности педагогических работников; </w:t>
      </w:r>
    </w:p>
    <w:p w:rsidR="00240207" w:rsidRDefault="00240207" w:rsidP="00AB6371">
      <w:pPr>
        <w:tabs>
          <w:tab w:val="left" w:pos="0"/>
          <w:tab w:val="left" w:pos="657"/>
        </w:tabs>
        <w:spacing w:before="158"/>
        <w:jc w:val="both"/>
        <w:rPr>
          <w:sz w:val="24"/>
          <w:szCs w:val="24"/>
        </w:rPr>
      </w:pPr>
      <w:r w:rsidRPr="0078088F">
        <w:rPr>
          <w:sz w:val="24"/>
          <w:szCs w:val="24"/>
        </w:rPr>
        <w:t>- повышение престижа дополнительного образования</w:t>
      </w:r>
    </w:p>
    <w:p w:rsidR="00240207" w:rsidRPr="0078088F" w:rsidRDefault="00240207" w:rsidP="00AB6371">
      <w:pPr>
        <w:tabs>
          <w:tab w:val="left" w:pos="0"/>
          <w:tab w:val="left" w:pos="657"/>
        </w:tabs>
        <w:spacing w:before="158"/>
        <w:jc w:val="both"/>
        <w:rPr>
          <w:sz w:val="24"/>
          <w:szCs w:val="24"/>
        </w:rPr>
      </w:pPr>
    </w:p>
    <w:p w:rsidR="00240207" w:rsidRPr="0078088F" w:rsidRDefault="00240207" w:rsidP="00AB6371">
      <w:pPr>
        <w:pStyle w:val="ListParagraph"/>
        <w:numPr>
          <w:ilvl w:val="0"/>
          <w:numId w:val="2"/>
        </w:numPr>
        <w:tabs>
          <w:tab w:val="left" w:pos="0"/>
          <w:tab w:val="left" w:pos="566"/>
        </w:tabs>
        <w:spacing w:before="163"/>
        <w:ind w:left="0" w:firstLine="0"/>
        <w:jc w:val="both"/>
        <w:rPr>
          <w:b/>
          <w:sz w:val="24"/>
          <w:szCs w:val="24"/>
        </w:rPr>
      </w:pPr>
      <w:r w:rsidRPr="0078088F">
        <w:rPr>
          <w:b/>
          <w:sz w:val="24"/>
          <w:szCs w:val="24"/>
        </w:rPr>
        <w:t>Содержание</w:t>
      </w:r>
      <w:r w:rsidRPr="0078088F">
        <w:rPr>
          <w:b/>
          <w:spacing w:val="2"/>
          <w:sz w:val="24"/>
          <w:szCs w:val="24"/>
        </w:rPr>
        <w:t xml:space="preserve"> </w:t>
      </w:r>
      <w:r w:rsidRPr="0078088F">
        <w:rPr>
          <w:b/>
          <w:sz w:val="24"/>
          <w:szCs w:val="24"/>
        </w:rPr>
        <w:t>проекта</w:t>
      </w:r>
    </w:p>
    <w:p w:rsidR="00240207" w:rsidRPr="0078088F" w:rsidRDefault="00240207" w:rsidP="00AB6371">
      <w:pPr>
        <w:tabs>
          <w:tab w:val="left" w:pos="0"/>
          <w:tab w:val="left" w:pos="566"/>
        </w:tabs>
        <w:spacing w:before="163"/>
        <w:jc w:val="both"/>
        <w:rPr>
          <w:sz w:val="24"/>
          <w:szCs w:val="24"/>
        </w:rPr>
      </w:pPr>
      <w:r w:rsidRPr="0078088F">
        <w:rPr>
          <w:sz w:val="24"/>
          <w:szCs w:val="24"/>
        </w:rPr>
        <w:t>Современные медиаинформационные технологии выводят учебно-воспитательный процесс дополнительного образования на принципиально новый уровень развития, прежде всего, в вопросах наглядности, интерактивности и объективности. Умение использовать мультимедийные, интерактивные, цифровые технологии в создании собственных медиатекстов являются основополагающими приоритетами нового медиаинформационного стиля деятельности профессионалов в любой области.</w:t>
      </w:r>
    </w:p>
    <w:p w:rsidR="00240207" w:rsidRPr="0078088F" w:rsidRDefault="00240207" w:rsidP="00AB6371">
      <w:pPr>
        <w:pStyle w:val="ListParagraph"/>
        <w:numPr>
          <w:ilvl w:val="0"/>
          <w:numId w:val="2"/>
        </w:numPr>
        <w:tabs>
          <w:tab w:val="left" w:pos="0"/>
          <w:tab w:val="left" w:pos="657"/>
        </w:tabs>
        <w:spacing w:before="163"/>
        <w:ind w:left="0" w:firstLine="0"/>
        <w:jc w:val="both"/>
        <w:rPr>
          <w:b/>
          <w:sz w:val="24"/>
          <w:szCs w:val="24"/>
        </w:rPr>
      </w:pPr>
      <w:r w:rsidRPr="0078088F">
        <w:rPr>
          <w:b/>
          <w:sz w:val="24"/>
          <w:szCs w:val="24"/>
        </w:rPr>
        <w:t>Ресурсы.</w:t>
      </w:r>
    </w:p>
    <w:p w:rsidR="00240207" w:rsidRPr="0078088F" w:rsidRDefault="00240207" w:rsidP="00AB6371">
      <w:pPr>
        <w:pStyle w:val="ListParagraph"/>
        <w:tabs>
          <w:tab w:val="left" w:pos="0"/>
          <w:tab w:val="left" w:pos="657"/>
        </w:tabs>
        <w:spacing w:before="163"/>
        <w:ind w:left="0" w:firstLine="0"/>
        <w:jc w:val="both"/>
        <w:rPr>
          <w:sz w:val="24"/>
          <w:szCs w:val="24"/>
        </w:rPr>
      </w:pPr>
      <w:r w:rsidRPr="0078088F">
        <w:rPr>
          <w:sz w:val="24"/>
          <w:szCs w:val="24"/>
        </w:rPr>
        <w:t>Кадровые ресурсы. В проекте будут задействованы сотрудники организации: педагог-организатор, куратор информационно-медийного направления РДШ: модерация, организация творческого процесса, проведение вебинаров по газетной журналистике онлайн консультации по вопросам организации работы школьного пресс-центра.</w:t>
      </w:r>
    </w:p>
    <w:p w:rsidR="00240207" w:rsidRPr="0078088F" w:rsidRDefault="00240207" w:rsidP="00AB6371">
      <w:pPr>
        <w:tabs>
          <w:tab w:val="left" w:pos="0"/>
          <w:tab w:val="left" w:pos="657"/>
        </w:tabs>
        <w:spacing w:before="163"/>
        <w:jc w:val="both"/>
        <w:rPr>
          <w:sz w:val="24"/>
          <w:szCs w:val="24"/>
        </w:rPr>
      </w:pPr>
      <w:r w:rsidRPr="0078088F">
        <w:rPr>
          <w:sz w:val="24"/>
          <w:szCs w:val="24"/>
        </w:rPr>
        <w:t>Методист, руководитель регионального ресурсного центра медиаобразования – курирование мероприятий проекта, организация работы телестудии, организация работы интернет-портала дополнительного образования, проведение вебинаров по телевизионной журналистике, онлайн консультации по вопросам организации работы школьной телестудии.</w:t>
      </w:r>
      <w:r>
        <w:rPr>
          <w:sz w:val="24"/>
          <w:szCs w:val="24"/>
        </w:rPr>
        <w:t xml:space="preserve"> </w:t>
      </w:r>
      <w:r w:rsidRPr="0078088F">
        <w:rPr>
          <w:sz w:val="24"/>
          <w:szCs w:val="24"/>
        </w:rPr>
        <w:t xml:space="preserve"> </w:t>
      </w:r>
    </w:p>
    <w:p w:rsidR="00240207" w:rsidRPr="0078088F" w:rsidRDefault="00240207" w:rsidP="00AB6371">
      <w:pPr>
        <w:tabs>
          <w:tab w:val="left" w:pos="0"/>
          <w:tab w:val="left" w:pos="657"/>
        </w:tabs>
        <w:spacing w:before="163"/>
        <w:jc w:val="both"/>
        <w:rPr>
          <w:sz w:val="24"/>
          <w:szCs w:val="24"/>
        </w:rPr>
      </w:pPr>
      <w:r w:rsidRPr="0078088F">
        <w:rPr>
          <w:sz w:val="24"/>
          <w:szCs w:val="24"/>
        </w:rPr>
        <w:t>Преподаватели курсов повышения квалификации – проведение занятий с педагогами, курирующими информационно-медийное направление в школах РДШ и руководителями медиаобъединений в организациях дополнительного образования включенных в проект.</w:t>
      </w:r>
    </w:p>
    <w:p w:rsidR="00240207" w:rsidRPr="0078088F" w:rsidRDefault="00240207" w:rsidP="00AB6371">
      <w:pPr>
        <w:tabs>
          <w:tab w:val="left" w:pos="0"/>
          <w:tab w:val="left" w:pos="657"/>
        </w:tabs>
        <w:spacing w:before="163"/>
        <w:jc w:val="both"/>
        <w:rPr>
          <w:sz w:val="24"/>
          <w:szCs w:val="24"/>
        </w:rPr>
      </w:pPr>
      <w:r w:rsidRPr="0078088F">
        <w:rPr>
          <w:sz w:val="24"/>
          <w:szCs w:val="24"/>
        </w:rPr>
        <w:t>Оборудование.</w:t>
      </w:r>
    </w:p>
    <w:p w:rsidR="00240207" w:rsidRPr="0078088F" w:rsidRDefault="00240207" w:rsidP="00AB6371">
      <w:pPr>
        <w:tabs>
          <w:tab w:val="left" w:pos="0"/>
          <w:tab w:val="left" w:pos="657"/>
        </w:tabs>
        <w:spacing w:before="163"/>
        <w:jc w:val="both"/>
        <w:rPr>
          <w:sz w:val="24"/>
          <w:szCs w:val="24"/>
        </w:rPr>
      </w:pPr>
      <w:r w:rsidRPr="0078088F">
        <w:rPr>
          <w:sz w:val="24"/>
          <w:szCs w:val="24"/>
        </w:rPr>
        <w:t>Оборудование и ПО для организации работы детской телестудии на базе АКДТДиМ.</w:t>
      </w:r>
    </w:p>
    <w:p w:rsidR="00240207" w:rsidRPr="0078088F" w:rsidRDefault="00240207" w:rsidP="00AB6371">
      <w:pPr>
        <w:pStyle w:val="ListParagraph"/>
        <w:numPr>
          <w:ilvl w:val="0"/>
          <w:numId w:val="2"/>
        </w:numPr>
        <w:tabs>
          <w:tab w:val="left" w:pos="0"/>
          <w:tab w:val="left" w:pos="748"/>
        </w:tabs>
        <w:spacing w:before="158"/>
        <w:ind w:left="0" w:firstLine="0"/>
        <w:jc w:val="both"/>
        <w:rPr>
          <w:sz w:val="24"/>
          <w:szCs w:val="24"/>
        </w:rPr>
      </w:pPr>
      <w:r w:rsidRPr="0078088F">
        <w:rPr>
          <w:b/>
          <w:sz w:val="24"/>
          <w:szCs w:val="24"/>
        </w:rPr>
        <w:t>Этапы проекта</w:t>
      </w:r>
      <w:r w:rsidRPr="0078088F">
        <w:rPr>
          <w:sz w:val="24"/>
          <w:szCs w:val="24"/>
        </w:rPr>
        <w:t>.</w:t>
      </w:r>
    </w:p>
    <w:p w:rsidR="00240207" w:rsidRPr="0078088F" w:rsidRDefault="00240207" w:rsidP="00AB6371">
      <w:pPr>
        <w:tabs>
          <w:tab w:val="left" w:pos="0"/>
        </w:tabs>
        <w:jc w:val="both"/>
        <w:rPr>
          <w:sz w:val="24"/>
          <w:szCs w:val="24"/>
        </w:rPr>
      </w:pPr>
      <w:r w:rsidRPr="0078088F">
        <w:rPr>
          <w:sz w:val="24"/>
          <w:szCs w:val="24"/>
        </w:rPr>
        <w:t xml:space="preserve">Проведение краевой профильной смены «Журналистский пленэр», на ней участники проекта в игровой интерактивной форме будут осваивать азы медиаграмотности. </w:t>
      </w:r>
    </w:p>
    <w:p w:rsidR="00240207" w:rsidRPr="0078088F" w:rsidRDefault="00240207" w:rsidP="00AB6371">
      <w:pPr>
        <w:tabs>
          <w:tab w:val="left" w:pos="0"/>
        </w:tabs>
        <w:jc w:val="both"/>
        <w:rPr>
          <w:sz w:val="24"/>
          <w:szCs w:val="24"/>
        </w:rPr>
      </w:pPr>
      <w:r w:rsidRPr="0078088F">
        <w:rPr>
          <w:sz w:val="24"/>
          <w:szCs w:val="24"/>
        </w:rPr>
        <w:t>Проведение летнего фестиваля РДШ – возможность в середине проекта собрать всех участников, проанализировать уже полученный опыт, на основе уже сделанного провести работу над ошибками, скорректировать планы.</w:t>
      </w:r>
    </w:p>
    <w:p w:rsidR="00240207" w:rsidRPr="0078088F" w:rsidRDefault="00240207" w:rsidP="00AB6371">
      <w:pPr>
        <w:tabs>
          <w:tab w:val="left" w:pos="0"/>
        </w:tabs>
        <w:jc w:val="both"/>
        <w:rPr>
          <w:sz w:val="24"/>
          <w:szCs w:val="24"/>
        </w:rPr>
      </w:pPr>
      <w:r w:rsidRPr="0078088F">
        <w:rPr>
          <w:sz w:val="24"/>
          <w:szCs w:val="24"/>
        </w:rPr>
        <w:t>Проведение краевой выставки изданий для детей и юношества «Свежая строка» – выставка является финальным мероприятие проекта. Проведение ее в Государственном музее истории литературы, и культуры Алтая придает высокий статус мероприятию. В рамках выставки будет возможность подвести итоги пилотного проекта и наметить планы его дальнейшего развития.</w:t>
      </w:r>
    </w:p>
    <w:p w:rsidR="00240207" w:rsidRPr="0078088F" w:rsidRDefault="00240207" w:rsidP="00AB6371">
      <w:pPr>
        <w:pStyle w:val="ListParagraph"/>
        <w:numPr>
          <w:ilvl w:val="0"/>
          <w:numId w:val="2"/>
        </w:numPr>
        <w:tabs>
          <w:tab w:val="left" w:pos="0"/>
          <w:tab w:val="left" w:pos="844"/>
        </w:tabs>
        <w:spacing w:before="163"/>
        <w:ind w:left="0" w:firstLine="0"/>
        <w:jc w:val="both"/>
        <w:rPr>
          <w:sz w:val="24"/>
          <w:szCs w:val="24"/>
        </w:rPr>
      </w:pPr>
      <w:r w:rsidRPr="0078088F">
        <w:rPr>
          <w:sz w:val="24"/>
          <w:szCs w:val="24"/>
        </w:rPr>
        <w:t>Перспективы развития</w:t>
      </w:r>
      <w:r w:rsidRPr="0078088F">
        <w:rPr>
          <w:spacing w:val="2"/>
          <w:sz w:val="24"/>
          <w:szCs w:val="24"/>
        </w:rPr>
        <w:t xml:space="preserve"> </w:t>
      </w:r>
      <w:r w:rsidRPr="0078088F">
        <w:rPr>
          <w:sz w:val="24"/>
          <w:szCs w:val="24"/>
        </w:rPr>
        <w:t>проекта.</w:t>
      </w:r>
    </w:p>
    <w:p w:rsidR="00240207" w:rsidRPr="0078088F" w:rsidRDefault="00240207" w:rsidP="00AB6371">
      <w:pPr>
        <w:tabs>
          <w:tab w:val="left" w:pos="0"/>
          <w:tab w:val="left" w:pos="844"/>
        </w:tabs>
        <w:spacing w:before="163"/>
        <w:jc w:val="both"/>
        <w:rPr>
          <w:sz w:val="24"/>
          <w:szCs w:val="24"/>
        </w:rPr>
      </w:pPr>
      <w:r w:rsidRPr="0078088F">
        <w:rPr>
          <w:sz w:val="24"/>
          <w:szCs w:val="24"/>
        </w:rPr>
        <w:t xml:space="preserve">Проект рассчитан на долгосрочную перспективу. Созданный в рамках проекта интернет-портал дополнительного образования региона продолжит функционирование за счет краевого финансирования и собственных средств организации. Планируется расширение и улучшение как содержательной части портала (появление новых разделов, необходимость в которых, вероятно, выявится в ходе работы портала в рамках проекта), так и функциональной (будут устраняться недочеты, выявленные в ходе работы над проектом, добавляться необходимые, но неучтенные ранее функции, а также вновь появившиеся в ходе развития информационно-коммуникационных технологий и дающие возможность сделать портал современней, удобней и информативней). </w:t>
      </w:r>
    </w:p>
    <w:p w:rsidR="00240207" w:rsidRPr="0078088F" w:rsidRDefault="00240207" w:rsidP="00AB6371">
      <w:pPr>
        <w:tabs>
          <w:tab w:val="left" w:pos="0"/>
          <w:tab w:val="left" w:pos="844"/>
        </w:tabs>
        <w:spacing w:before="163"/>
        <w:jc w:val="both"/>
        <w:rPr>
          <w:sz w:val="24"/>
          <w:szCs w:val="24"/>
        </w:rPr>
      </w:pPr>
      <w:r w:rsidRPr="0078088F">
        <w:rPr>
          <w:sz w:val="24"/>
          <w:szCs w:val="24"/>
        </w:rPr>
        <w:t>Возникшие в рамках проекта формы сетевого взаимодействия и сетевого обучения будут продолжать использоваться и развиваться. На основе опыта, полученного в рамках реализации проекта, число образовательных организаций, участвующих в сетевом обучении, будет целенаправленно и последовательно увеличиваться. Для реализации отдельных направлений проекта будут привлечены ресурсы ведущих СМИ региона, возможна кооперация ресурсов с общеобразовательными и дошкольными организациями. Региональный детский медиахолдинг будет развиваться как количественно (будет расти число участвующих в его создании детей, количество вовлеченных муниципалитетов), так и качественно: будут внедряться новые организационные формы взаимодействия, новые формы информационного обмена, новые форматы медиапродуктов и технологии их создания.</w:t>
      </w:r>
    </w:p>
    <w:p w:rsidR="00240207" w:rsidRPr="0078088F" w:rsidRDefault="00240207" w:rsidP="00AB6371">
      <w:pPr>
        <w:tabs>
          <w:tab w:val="left" w:pos="0"/>
          <w:tab w:val="left" w:pos="844"/>
        </w:tabs>
        <w:spacing w:before="163"/>
        <w:jc w:val="both"/>
        <w:rPr>
          <w:sz w:val="24"/>
          <w:szCs w:val="24"/>
        </w:rPr>
      </w:pPr>
      <w:r w:rsidRPr="0078088F">
        <w:rPr>
          <w:sz w:val="24"/>
          <w:szCs w:val="24"/>
        </w:rPr>
        <w:t>Проект может быть реализован в других регионах. Опираясь на программно-методическую базу, созданную в ходе реализации проекта, можно будет быстро и эффективно создать систему медиаобразования региона. Проект, опираясь на возникшие в регионе связи и традиции, все же не имеет ярко выраженной региональной специфики, которая могла бы помешать интегрировать этот опыт в образовательную среду другого региона или масштабировать его на всю страну.</w:t>
      </w:r>
    </w:p>
    <w:p w:rsidR="00240207" w:rsidRPr="0078088F" w:rsidRDefault="00240207" w:rsidP="00AB6371">
      <w:pPr>
        <w:tabs>
          <w:tab w:val="left" w:pos="0"/>
          <w:tab w:val="left" w:pos="844"/>
        </w:tabs>
        <w:spacing w:before="163"/>
        <w:jc w:val="both"/>
        <w:rPr>
          <w:sz w:val="24"/>
          <w:szCs w:val="24"/>
        </w:rPr>
      </w:pPr>
      <w:r w:rsidRPr="0078088F">
        <w:rPr>
          <w:sz w:val="24"/>
          <w:szCs w:val="24"/>
        </w:rPr>
        <w:t>Проект носит пилотный характер, предполагается его дальнейшее развитие в масштабах региона с охватом в перспективе всех учреждений дополнительного образования в крае. Вполне возможно как мультиплицирование проекта в других регионов, так и масштабируемость его как в межрегиональном, так и в федеральном масштабе.</w:t>
      </w:r>
    </w:p>
    <w:p w:rsidR="00240207" w:rsidRPr="0078088F" w:rsidRDefault="00240207" w:rsidP="00AB6371">
      <w:pPr>
        <w:tabs>
          <w:tab w:val="left" w:pos="0"/>
          <w:tab w:val="left" w:pos="844"/>
        </w:tabs>
        <w:spacing w:before="163"/>
        <w:jc w:val="both"/>
        <w:rPr>
          <w:sz w:val="24"/>
          <w:szCs w:val="24"/>
        </w:rPr>
      </w:pPr>
      <w:r w:rsidRPr="0078088F">
        <w:rPr>
          <w:sz w:val="24"/>
          <w:szCs w:val="24"/>
        </w:rPr>
        <w:t>В результате реализации проекта будет зафиксирован и опубликован ценный педагогический опыт, будут разработаны и апробированы две дополнительные общеобразовательные (общеразвивающие) программы. Будут созданы методические материалы, анализ полученного опыта будет осуществлен на нескольких научно-практических конференциях, зафиксирован и размещен на интернет-ресурсе Лиги юных журналистов: http://ynpress.com и в электронном журнале Ассоциации специалистов медиаобразования: http://mic.org.ru.</w:t>
      </w:r>
    </w:p>
    <w:p w:rsidR="00240207" w:rsidRDefault="00240207" w:rsidP="009217E1">
      <w:pPr>
        <w:pStyle w:val="BodyText"/>
        <w:tabs>
          <w:tab w:val="left" w:pos="8030"/>
        </w:tabs>
        <w:spacing w:before="1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240207" w:rsidRDefault="00240207" w:rsidP="009217E1">
      <w:pPr>
        <w:pStyle w:val="BodyText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BodyText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BodyText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BodyText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BodyText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BodyText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BodyText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BodyText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BodyText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BodyText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BodyText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BodyText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BodyText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BodyText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BodyText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BodyText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BodyText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BodyText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BodyText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BodyText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BodyText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BodyText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Pr="0078088F" w:rsidRDefault="00240207" w:rsidP="009217E1">
      <w:pPr>
        <w:pStyle w:val="BodyText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Pr="0078088F" w:rsidRDefault="00240207" w:rsidP="004C2EF9">
      <w:pPr>
        <w:pStyle w:val="BodyText"/>
        <w:spacing w:before="1"/>
        <w:jc w:val="right"/>
        <w:rPr>
          <w:sz w:val="24"/>
          <w:szCs w:val="24"/>
        </w:rPr>
      </w:pPr>
      <w:r w:rsidRPr="0078088F">
        <w:rPr>
          <w:sz w:val="24"/>
          <w:szCs w:val="24"/>
        </w:rPr>
        <w:t>Приложение</w:t>
      </w:r>
    </w:p>
    <w:p w:rsidR="00240207" w:rsidRDefault="00240207" w:rsidP="00BC7DEA">
      <w:pPr>
        <w:pStyle w:val="BodyText"/>
        <w:spacing w:before="1"/>
        <w:jc w:val="center"/>
        <w:rPr>
          <w:b/>
          <w:bCs/>
          <w:sz w:val="24"/>
          <w:szCs w:val="24"/>
        </w:rPr>
      </w:pPr>
      <w:bookmarkStart w:id="0" w:name="bookmark37"/>
      <w:r w:rsidRPr="0078088F">
        <w:rPr>
          <w:b/>
          <w:bCs/>
          <w:sz w:val="24"/>
          <w:szCs w:val="24"/>
        </w:rPr>
        <w:t xml:space="preserve">Примерный план реализации проекта </w:t>
      </w:r>
      <w:bookmarkEnd w:id="0"/>
    </w:p>
    <w:p w:rsidR="00240207" w:rsidRDefault="00240207" w:rsidP="00BC7DEA">
      <w:pPr>
        <w:pStyle w:val="BodyText"/>
        <w:spacing w:before="1"/>
        <w:jc w:val="center"/>
        <w:rPr>
          <w:b/>
          <w:bCs/>
          <w:sz w:val="24"/>
          <w:szCs w:val="24"/>
        </w:rPr>
      </w:pPr>
      <w:r w:rsidRPr="0078088F">
        <w:rPr>
          <w:b/>
          <w:bCs/>
          <w:sz w:val="24"/>
          <w:szCs w:val="24"/>
        </w:rPr>
        <w:t>«Медиахолдинг цифрового поколения» на 2020 год</w:t>
      </w:r>
    </w:p>
    <w:p w:rsidR="00240207" w:rsidRPr="0078088F" w:rsidRDefault="00240207" w:rsidP="002F2B42">
      <w:pPr>
        <w:pStyle w:val="BodyText"/>
        <w:spacing w:before="1"/>
        <w:jc w:val="left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2"/>
        <w:gridCol w:w="1826"/>
        <w:gridCol w:w="3683"/>
      </w:tblGrid>
      <w:tr w:rsidR="00240207" w:rsidRPr="0078088F" w:rsidTr="009B60BD">
        <w:tc>
          <w:tcPr>
            <w:tcW w:w="4062" w:type="dxa"/>
          </w:tcPr>
          <w:p w:rsidR="00240207" w:rsidRPr="0078088F" w:rsidRDefault="00240207" w:rsidP="009B60BD">
            <w:pPr>
              <w:pStyle w:val="BodyText"/>
              <w:spacing w:before="1"/>
              <w:jc w:val="left"/>
              <w:rPr>
                <w:b/>
                <w:sz w:val="24"/>
                <w:szCs w:val="24"/>
              </w:rPr>
            </w:pPr>
            <w:r w:rsidRPr="0078088F">
              <w:rPr>
                <w:b/>
                <w:sz w:val="24"/>
                <w:szCs w:val="24"/>
              </w:rPr>
              <w:t>Наименование этапа, мероприятий</w:t>
            </w:r>
          </w:p>
        </w:tc>
        <w:tc>
          <w:tcPr>
            <w:tcW w:w="1826" w:type="dxa"/>
          </w:tcPr>
          <w:p w:rsidR="00240207" w:rsidRPr="0078088F" w:rsidRDefault="00240207" w:rsidP="009B60BD">
            <w:pPr>
              <w:pStyle w:val="BodyText"/>
              <w:spacing w:before="1"/>
              <w:jc w:val="left"/>
              <w:rPr>
                <w:b/>
                <w:sz w:val="24"/>
                <w:szCs w:val="24"/>
              </w:rPr>
            </w:pPr>
            <w:r w:rsidRPr="0078088F">
              <w:rPr>
                <w:b/>
                <w:sz w:val="24"/>
                <w:szCs w:val="24"/>
              </w:rPr>
              <w:t xml:space="preserve">Сроки начала и окончания </w:t>
            </w:r>
          </w:p>
        </w:tc>
        <w:tc>
          <w:tcPr>
            <w:tcW w:w="3683" w:type="dxa"/>
          </w:tcPr>
          <w:p w:rsidR="00240207" w:rsidRPr="0078088F" w:rsidRDefault="00240207" w:rsidP="009B60BD">
            <w:pPr>
              <w:pStyle w:val="BodyText"/>
              <w:spacing w:before="1"/>
              <w:jc w:val="left"/>
              <w:rPr>
                <w:b/>
                <w:sz w:val="24"/>
                <w:szCs w:val="24"/>
              </w:rPr>
            </w:pPr>
            <w:r w:rsidRPr="0078088F">
              <w:rPr>
                <w:b/>
                <w:sz w:val="24"/>
                <w:szCs w:val="24"/>
              </w:rPr>
              <w:t>Результаты</w:t>
            </w:r>
          </w:p>
          <w:p w:rsidR="00240207" w:rsidRPr="0078088F" w:rsidRDefault="00240207" w:rsidP="009B60BD">
            <w:pPr>
              <w:pStyle w:val="BodyText"/>
              <w:spacing w:before="1"/>
              <w:jc w:val="left"/>
              <w:rPr>
                <w:b/>
                <w:sz w:val="24"/>
                <w:szCs w:val="24"/>
              </w:rPr>
            </w:pPr>
          </w:p>
        </w:tc>
      </w:tr>
      <w:tr w:rsidR="00240207" w:rsidRPr="0078088F" w:rsidTr="009B60BD">
        <w:tc>
          <w:tcPr>
            <w:tcW w:w="4062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 xml:space="preserve">Организация и проведение краевого фестиваля юных журналистов «Свой голос» </w:t>
            </w:r>
          </w:p>
        </w:tc>
        <w:tc>
          <w:tcPr>
            <w:tcW w:w="1826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Март 2020</w:t>
            </w:r>
          </w:p>
        </w:tc>
        <w:tc>
          <w:tcPr>
            <w:tcW w:w="3683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Не менее 100 обучающихся и 20 педагогов. За время фестиваля школьники научаться брать интервью, проводить опрос, делать репортаж, работать на пресс-конференции. Педагоги получат знания по организации функционирования детского пресс-центра образовательной организации (фестиваль проводиться совместно с кафедрой теории и истории журналистики Алтайского госуниверситета, семинары и мастер-классы ведут преподаватели АлтГУ)</w:t>
            </w:r>
          </w:p>
        </w:tc>
      </w:tr>
      <w:tr w:rsidR="00240207" w:rsidRPr="0078088F" w:rsidTr="009B60BD">
        <w:tc>
          <w:tcPr>
            <w:tcW w:w="4062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 xml:space="preserve">Издание газеты «САМИ» с материалами, созданными школьниками в рамках проекта </w:t>
            </w:r>
          </w:p>
        </w:tc>
        <w:tc>
          <w:tcPr>
            <w:tcW w:w="1826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Январь – декабрь 2020</w:t>
            </w:r>
          </w:p>
        </w:tc>
        <w:tc>
          <w:tcPr>
            <w:tcW w:w="3683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Подростки (не менее 200 за время реализации проекта), работающие над созданием газеты, будут не только писать тексты, но и снимать и монтировать видео, создавать подкасты и анимированную инфографику.</w:t>
            </w:r>
          </w:p>
        </w:tc>
      </w:tr>
      <w:tr w:rsidR="00240207" w:rsidRPr="0078088F" w:rsidTr="009B60BD">
        <w:tc>
          <w:tcPr>
            <w:tcW w:w="4062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Организация и проведение онлайн-конференций с деятелями медиасферы ВЧЕТВЕРГВЧЕТЫРЕ</w:t>
            </w:r>
          </w:p>
        </w:tc>
        <w:tc>
          <w:tcPr>
            <w:tcW w:w="1826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Январь – декабрь 2020</w:t>
            </w:r>
          </w:p>
        </w:tc>
        <w:tc>
          <w:tcPr>
            <w:tcW w:w="3683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Не менее 15 онлайн-конференций, суммарная аудитория не менее 10000 человек.</w:t>
            </w:r>
          </w:p>
        </w:tc>
      </w:tr>
      <w:tr w:rsidR="00240207" w:rsidRPr="0078088F" w:rsidTr="009B60BD">
        <w:tc>
          <w:tcPr>
            <w:tcW w:w="4062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Организация и проведение курсов повышения квалификации педагогов дополнительного образования</w:t>
            </w:r>
          </w:p>
        </w:tc>
        <w:tc>
          <w:tcPr>
            <w:tcW w:w="1826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Январь – май 2020</w:t>
            </w:r>
          </w:p>
        </w:tc>
        <w:tc>
          <w:tcPr>
            <w:tcW w:w="3683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Не менее 25 педагогов – представителей не менее 10 муниципалитетов</w:t>
            </w:r>
          </w:p>
        </w:tc>
      </w:tr>
      <w:tr w:rsidR="00240207" w:rsidRPr="0078088F" w:rsidTr="009B60BD">
        <w:tc>
          <w:tcPr>
            <w:tcW w:w="4062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Наполнение портала допобразования содержательным контентом</w:t>
            </w:r>
          </w:p>
        </w:tc>
        <w:tc>
          <w:tcPr>
            <w:tcW w:w="1826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Январь – декабрь 2020</w:t>
            </w:r>
          </w:p>
        </w:tc>
        <w:tc>
          <w:tcPr>
            <w:tcW w:w="3683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Новости медиалидеров пилотных школ РДШ, медиаобъединений учреждений допобразования, Методическая Материалы созданные обучающимися по программе «Медиахолдинг цифрового поколения», проведение краевых конкурсов с использованием портала.</w:t>
            </w:r>
          </w:p>
        </w:tc>
      </w:tr>
      <w:tr w:rsidR="00240207" w:rsidRPr="0078088F" w:rsidTr="009B60BD">
        <w:tc>
          <w:tcPr>
            <w:tcW w:w="4062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 xml:space="preserve">Обучение по программе  «Медиахолдинг цифрового поколения» </w:t>
            </w:r>
          </w:p>
        </w:tc>
        <w:tc>
          <w:tcPr>
            <w:tcW w:w="1826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Январь – июнь 2020</w:t>
            </w:r>
          </w:p>
        </w:tc>
        <w:tc>
          <w:tcPr>
            <w:tcW w:w="3683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10 обучающихся Т</w:t>
            </w:r>
            <w:bookmarkStart w:id="1" w:name="_GoBack"/>
            <w:bookmarkEnd w:id="1"/>
            <w:r w:rsidRPr="0078088F">
              <w:rPr>
                <w:sz w:val="24"/>
                <w:szCs w:val="24"/>
              </w:rPr>
              <w:t>юменцевского ДЮЦ</w:t>
            </w:r>
          </w:p>
        </w:tc>
      </w:tr>
      <w:tr w:rsidR="00240207" w:rsidRPr="0078088F" w:rsidTr="009B60BD">
        <w:tc>
          <w:tcPr>
            <w:tcW w:w="4062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 xml:space="preserve"> Формирование краевой делегации школьников и участие в Межрегиональном фестивале детско-юношеского экранного творчества «МультСемья», Новосибирск</w:t>
            </w:r>
          </w:p>
        </w:tc>
        <w:tc>
          <w:tcPr>
            <w:tcW w:w="1826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Апрель 2020</w:t>
            </w:r>
          </w:p>
        </w:tc>
        <w:tc>
          <w:tcPr>
            <w:tcW w:w="3683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Развитие навыков командной работы, презентация накопленного опыта, изучение опыта других регионов</w:t>
            </w:r>
          </w:p>
        </w:tc>
      </w:tr>
      <w:tr w:rsidR="00240207" w:rsidRPr="0078088F" w:rsidTr="009B60BD">
        <w:tc>
          <w:tcPr>
            <w:tcW w:w="4062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Организация работы детского пресс-центра Краевого конкурса патриотической песни «Пою мое Отечество», видеозапись в тестовом режиме</w:t>
            </w:r>
          </w:p>
        </w:tc>
        <w:tc>
          <w:tcPr>
            <w:tcW w:w="1826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Апрель 2020</w:t>
            </w:r>
          </w:p>
        </w:tc>
        <w:tc>
          <w:tcPr>
            <w:tcW w:w="3683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Учебная видеозапись и монтаж с целью отработки обучающимися практических навыков</w:t>
            </w:r>
          </w:p>
        </w:tc>
      </w:tr>
      <w:tr w:rsidR="00240207" w:rsidRPr="0078088F" w:rsidTr="009B60BD">
        <w:tc>
          <w:tcPr>
            <w:tcW w:w="4062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Организация работы детского пресс-центра Краевых соревнований по спортивному туризму «Кубок Победы», трансляция в сети Интернет в тестовом режиме</w:t>
            </w:r>
          </w:p>
        </w:tc>
        <w:tc>
          <w:tcPr>
            <w:tcW w:w="1826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Май 2020</w:t>
            </w:r>
          </w:p>
        </w:tc>
        <w:tc>
          <w:tcPr>
            <w:tcW w:w="3683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Организация тестовой трансляции, учебная видеозапись и монтаж с целью отработки обучающимися практических навыков</w:t>
            </w:r>
          </w:p>
        </w:tc>
      </w:tr>
      <w:tr w:rsidR="00240207" w:rsidRPr="0078088F" w:rsidTr="009B60BD">
        <w:tc>
          <w:tcPr>
            <w:tcW w:w="4062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Формирование краевой делегации школьников и участие в Международном фестивале юношеских СМИ и киностудий «Волжские встречи», Чебоксары</w:t>
            </w:r>
          </w:p>
        </w:tc>
        <w:tc>
          <w:tcPr>
            <w:tcW w:w="1826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Май 2020</w:t>
            </w:r>
          </w:p>
        </w:tc>
        <w:tc>
          <w:tcPr>
            <w:tcW w:w="3683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Развитие навыков командной работы, презентация накопленного опыта, изучение опыта других регионов</w:t>
            </w:r>
          </w:p>
        </w:tc>
      </w:tr>
      <w:tr w:rsidR="00240207" w:rsidRPr="0078088F" w:rsidTr="009B60BD">
        <w:tc>
          <w:tcPr>
            <w:tcW w:w="4062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Повышение квалификации редактора интернет-портала в Центре цифровых культур и медиаграмотности НИУ «Высшая школа экономики», Санкт-Петербург</w:t>
            </w:r>
          </w:p>
        </w:tc>
        <w:tc>
          <w:tcPr>
            <w:tcW w:w="1826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Май 2020</w:t>
            </w:r>
          </w:p>
        </w:tc>
        <w:tc>
          <w:tcPr>
            <w:tcW w:w="3683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Осмысление актуальных трендов в сфере информационно-коммуникационных технологий с целью корректировки деятельности по проекту</w:t>
            </w:r>
          </w:p>
        </w:tc>
      </w:tr>
      <w:tr w:rsidR="00240207" w:rsidRPr="0078088F" w:rsidTr="009B60BD">
        <w:tc>
          <w:tcPr>
            <w:tcW w:w="4062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Подготовка к краевой профильной смене «Журналистский пленэр»: разработка программы, формирование педколлектива, конкурсный отбор участников</w:t>
            </w:r>
          </w:p>
        </w:tc>
        <w:tc>
          <w:tcPr>
            <w:tcW w:w="1826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Июнь 2020</w:t>
            </w:r>
          </w:p>
        </w:tc>
        <w:tc>
          <w:tcPr>
            <w:tcW w:w="3683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Конкурсный отбор участников; программа предусматривает не менее 10 творческих командировок, 10 мастер-классов, в том числе – специалистов АСМО (Москва)</w:t>
            </w:r>
          </w:p>
        </w:tc>
      </w:tr>
      <w:tr w:rsidR="00240207" w:rsidRPr="0078088F" w:rsidTr="009B60BD">
        <w:tc>
          <w:tcPr>
            <w:tcW w:w="4062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Подготовка и проведение краевой профильной смены «Журналистский пленэр»</w:t>
            </w:r>
          </w:p>
        </w:tc>
        <w:tc>
          <w:tcPr>
            <w:tcW w:w="1826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Июль 2020</w:t>
            </w:r>
          </w:p>
        </w:tc>
        <w:tc>
          <w:tcPr>
            <w:tcW w:w="3683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90 школьников не менее, чем из 20 муниципалитетов края, 7 дней, не менее 5 выпусков газет, 5 радиопрограмм, 5 телепрограмм</w:t>
            </w:r>
          </w:p>
        </w:tc>
      </w:tr>
      <w:tr w:rsidR="00240207" w:rsidRPr="0078088F" w:rsidTr="009B60BD">
        <w:tc>
          <w:tcPr>
            <w:tcW w:w="4062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 xml:space="preserve">Набор обучающихся по программе «Медиахолдинг цифрового поколения» </w:t>
            </w:r>
          </w:p>
        </w:tc>
        <w:tc>
          <w:tcPr>
            <w:tcW w:w="1826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Январь – июнь 2020</w:t>
            </w:r>
          </w:p>
        </w:tc>
        <w:tc>
          <w:tcPr>
            <w:tcW w:w="3683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Заключение договоров с учреждениями допобразования и школами о совместной реализации программы</w:t>
            </w:r>
          </w:p>
        </w:tc>
      </w:tr>
      <w:tr w:rsidR="00240207" w:rsidRPr="0078088F" w:rsidTr="009B60BD">
        <w:tc>
          <w:tcPr>
            <w:tcW w:w="4062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Формирование групп обучающихся по дополнительной сетевой образовательной программе</w:t>
            </w:r>
          </w:p>
        </w:tc>
        <w:tc>
          <w:tcPr>
            <w:tcW w:w="1826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Август – сентябрь 2020</w:t>
            </w:r>
          </w:p>
        </w:tc>
        <w:tc>
          <w:tcPr>
            <w:tcW w:w="3683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10 учебных групп в муниципальных УДО и пилотных школах РДШ</w:t>
            </w:r>
          </w:p>
        </w:tc>
      </w:tr>
      <w:tr w:rsidR="00240207" w:rsidRPr="0078088F" w:rsidTr="009B60BD">
        <w:tc>
          <w:tcPr>
            <w:tcW w:w="4062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Установочный семинар для педагогов, работающих в муниципальных УДО и пилотных школах РДШ, где созданы группы обучающихся по дополнительной сетевой образовательной программе</w:t>
            </w:r>
          </w:p>
        </w:tc>
        <w:tc>
          <w:tcPr>
            <w:tcW w:w="1826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Сентябрь 2020</w:t>
            </w:r>
          </w:p>
        </w:tc>
        <w:tc>
          <w:tcPr>
            <w:tcW w:w="3683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18-20 педагогов из 10 образовательных учреждений</w:t>
            </w:r>
          </w:p>
        </w:tc>
      </w:tr>
      <w:tr w:rsidR="00240207" w:rsidRPr="0078088F" w:rsidTr="009B60BD">
        <w:tc>
          <w:tcPr>
            <w:tcW w:w="4062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Формирование краевой делегации школьников и участие в работе медиаотряда МДЦ «Артек», Республика Крым</w:t>
            </w:r>
          </w:p>
        </w:tc>
        <w:tc>
          <w:tcPr>
            <w:tcW w:w="1826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Сентябрь 2020</w:t>
            </w:r>
          </w:p>
        </w:tc>
        <w:tc>
          <w:tcPr>
            <w:tcW w:w="3683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Развитие навыков командной работы, презентация накопленного опыта, изучение опыта других регионов</w:t>
            </w:r>
          </w:p>
        </w:tc>
      </w:tr>
      <w:tr w:rsidR="00240207" w:rsidRPr="0078088F" w:rsidTr="009B60BD">
        <w:tc>
          <w:tcPr>
            <w:tcW w:w="4062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Формирование краевой делегации школьников и участие во Всероссийском открытом фестивале-форуме детского и юношеского экранного творчества</w:t>
            </w:r>
          </w:p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«Бумеранг» в ВДЦ «Орленок», Краснодарский край</w:t>
            </w:r>
          </w:p>
        </w:tc>
        <w:tc>
          <w:tcPr>
            <w:tcW w:w="1826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Сентябрь 2020</w:t>
            </w:r>
          </w:p>
        </w:tc>
        <w:tc>
          <w:tcPr>
            <w:tcW w:w="3683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Развитие навыков командной работы, презентация накопленного опыта, изучение опыта других регионов</w:t>
            </w:r>
          </w:p>
        </w:tc>
      </w:tr>
      <w:tr w:rsidR="00240207" w:rsidRPr="0078088F" w:rsidTr="009B60BD">
        <w:tc>
          <w:tcPr>
            <w:tcW w:w="4062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Функционирование интернет-портала в постоянном режиме</w:t>
            </w:r>
          </w:p>
        </w:tc>
        <w:tc>
          <w:tcPr>
            <w:tcW w:w="1826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Сентябрь – декабрь 2020</w:t>
            </w:r>
          </w:p>
        </w:tc>
        <w:tc>
          <w:tcPr>
            <w:tcW w:w="3683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 xml:space="preserve">Наполнение контентом в соответствии с графиком, регулярная модерация </w:t>
            </w:r>
          </w:p>
        </w:tc>
      </w:tr>
      <w:tr w:rsidR="00240207" w:rsidRPr="0078088F" w:rsidTr="009B60BD">
        <w:tc>
          <w:tcPr>
            <w:tcW w:w="4062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Формирование краевой делегации школьников и участие в работе Международного юношеского медиафорума в МДЦ «Артек», Республика Крым</w:t>
            </w:r>
          </w:p>
        </w:tc>
        <w:tc>
          <w:tcPr>
            <w:tcW w:w="1826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Октябрь 2020</w:t>
            </w:r>
          </w:p>
        </w:tc>
        <w:tc>
          <w:tcPr>
            <w:tcW w:w="3683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Развитие навыков командной работы, презентация накопленного опыта, изучение опыта других регионов</w:t>
            </w:r>
          </w:p>
        </w:tc>
      </w:tr>
      <w:tr w:rsidR="00240207" w:rsidRPr="0078088F" w:rsidTr="009B60BD">
        <w:tc>
          <w:tcPr>
            <w:tcW w:w="4062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Организация работы детского пресс-центра краевого конкурса «Шаг в профессию» (в рамках WorldSkills Russia)</w:t>
            </w:r>
          </w:p>
        </w:tc>
        <w:tc>
          <w:tcPr>
            <w:tcW w:w="1826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Октябрь 2020</w:t>
            </w:r>
          </w:p>
        </w:tc>
        <w:tc>
          <w:tcPr>
            <w:tcW w:w="3683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Организация прямой трансляции, запись и монтаж с целью создания медиабанка позитивного опыта доп. образования</w:t>
            </w:r>
          </w:p>
        </w:tc>
      </w:tr>
      <w:tr w:rsidR="00240207" w:rsidRPr="0078088F" w:rsidTr="009B60BD">
        <w:tc>
          <w:tcPr>
            <w:tcW w:w="4062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Подготовка к проведению краевой выставки изданий для детей и юношества «Свежая строка»: сбор материалов, формирование электронной экспозиции, экспертиза конкурсных работ, разработка программы образовательных мероприятий в рамках выставки.</w:t>
            </w:r>
          </w:p>
        </w:tc>
        <w:tc>
          <w:tcPr>
            <w:tcW w:w="1826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Октябрь 2020</w:t>
            </w:r>
          </w:p>
        </w:tc>
        <w:tc>
          <w:tcPr>
            <w:tcW w:w="3683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Экспертизу конкурсных работ, их рецензирование, а также проведение мастер-классов в рамках выставки осуществляют преподаватели факультета массовых коммуникаций, филологии и политологии АлтГУ</w:t>
            </w:r>
          </w:p>
        </w:tc>
      </w:tr>
      <w:tr w:rsidR="00240207" w:rsidRPr="0078088F" w:rsidTr="009B60BD">
        <w:tc>
          <w:tcPr>
            <w:tcW w:w="4062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Организация работы детского пресс-центра Регионального чемпионата Алтайского края «Молодые профессионалы» (WorldSkills Russia) по компетенциям юниоров</w:t>
            </w:r>
          </w:p>
        </w:tc>
        <w:tc>
          <w:tcPr>
            <w:tcW w:w="1826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Ноябрь 2020</w:t>
            </w:r>
          </w:p>
        </w:tc>
        <w:tc>
          <w:tcPr>
            <w:tcW w:w="3683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Организация прямой трансляции, запись и монтаж с целью создания медиабанка позитивного опыта доп. образования</w:t>
            </w:r>
          </w:p>
        </w:tc>
      </w:tr>
      <w:tr w:rsidR="00240207" w:rsidRPr="0078088F" w:rsidTr="009B60BD">
        <w:tc>
          <w:tcPr>
            <w:tcW w:w="4062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Организация и проведение краевой выставки изданий для детей и юношества «Свежая строка», ГМИЛИКА</w:t>
            </w:r>
          </w:p>
        </w:tc>
        <w:tc>
          <w:tcPr>
            <w:tcW w:w="1826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Ноябрь 2020</w:t>
            </w:r>
          </w:p>
        </w:tc>
        <w:tc>
          <w:tcPr>
            <w:tcW w:w="3683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Не менее 300 участников, не менее 10 дней, не менее 1500 посетителей</w:t>
            </w:r>
          </w:p>
        </w:tc>
      </w:tr>
      <w:tr w:rsidR="00240207" w:rsidRPr="0078088F" w:rsidTr="009B60BD">
        <w:tc>
          <w:tcPr>
            <w:tcW w:w="4062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 xml:space="preserve">Организация и проведение в рамках краевой выставки изданий для детей и юношества «Свежая строка» семинаров для школьников и педагогов, участвующих в сетевом образовательном взаимодействии </w:t>
            </w:r>
          </w:p>
        </w:tc>
        <w:tc>
          <w:tcPr>
            <w:tcW w:w="1826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Ноябрь 2020</w:t>
            </w:r>
          </w:p>
        </w:tc>
        <w:tc>
          <w:tcPr>
            <w:tcW w:w="3683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35-40 школьников и 18-20 педагогов</w:t>
            </w:r>
          </w:p>
        </w:tc>
      </w:tr>
      <w:tr w:rsidR="00240207" w:rsidRPr="0078088F" w:rsidTr="009B60BD">
        <w:tc>
          <w:tcPr>
            <w:tcW w:w="4062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Организация работы детского пресс-центра Краевого конкурса художественного творчества детей с ограниченными  возможностями здоровья «Ростки талантов», трансляция на интернет-портале</w:t>
            </w:r>
          </w:p>
        </w:tc>
        <w:tc>
          <w:tcPr>
            <w:tcW w:w="1826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Ноябрь 2020</w:t>
            </w:r>
          </w:p>
        </w:tc>
        <w:tc>
          <w:tcPr>
            <w:tcW w:w="3683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Организация прямой трансляции, запись и монтаж с целью создания медиабанка позитивного опыта доп. образования</w:t>
            </w:r>
          </w:p>
        </w:tc>
      </w:tr>
      <w:tr w:rsidR="00240207" w:rsidRPr="0078088F" w:rsidTr="009B60BD">
        <w:tc>
          <w:tcPr>
            <w:tcW w:w="4062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Организация работы детского пресс-центра первенства Алтайского края по черлидингу, трансляция на интернет-портале</w:t>
            </w:r>
          </w:p>
        </w:tc>
        <w:tc>
          <w:tcPr>
            <w:tcW w:w="1826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Декабрь 2020</w:t>
            </w:r>
          </w:p>
        </w:tc>
        <w:tc>
          <w:tcPr>
            <w:tcW w:w="3683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Организация прямой трансляции, запись и монтаж с целью создания медиабанка позитивного опыта доп. образования</w:t>
            </w:r>
          </w:p>
        </w:tc>
      </w:tr>
      <w:tr w:rsidR="00240207" w:rsidRPr="0078088F" w:rsidTr="009B60BD">
        <w:tc>
          <w:tcPr>
            <w:tcW w:w="4062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Вебинар для педагогов с целью повышения медиаграмотности и поиска потенциальных участников системы сетевого образовательного взаимодействия в 2020-2021 гг.</w:t>
            </w:r>
          </w:p>
        </w:tc>
        <w:tc>
          <w:tcPr>
            <w:tcW w:w="1826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Декабрь 2020</w:t>
            </w:r>
          </w:p>
        </w:tc>
        <w:tc>
          <w:tcPr>
            <w:tcW w:w="3683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25-30 педагогов</w:t>
            </w:r>
          </w:p>
        </w:tc>
      </w:tr>
      <w:tr w:rsidR="00240207" w:rsidRPr="0078088F" w:rsidTr="009B60BD">
        <w:tc>
          <w:tcPr>
            <w:tcW w:w="4062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 xml:space="preserve">Подготовка аналитических материалов по результатам реализации проекта для интернет-ресурсов Лиги юных журналистов  </w:t>
            </w:r>
            <w:hyperlink r:id="rId5" w:history="1">
              <w:r w:rsidRPr="0078088F">
                <w:rPr>
                  <w:rStyle w:val="Hyperlink"/>
                  <w:sz w:val="24"/>
                  <w:szCs w:val="24"/>
                </w:rPr>
                <w:t>http://ynpress.com</w:t>
              </w:r>
            </w:hyperlink>
            <w:r w:rsidRPr="0078088F">
              <w:rPr>
                <w:sz w:val="24"/>
                <w:szCs w:val="24"/>
              </w:rPr>
              <w:t xml:space="preserve"> и электронного журнала Ассоциации специалистов медиаобразования </w:t>
            </w:r>
            <w:hyperlink r:id="rId6" w:history="1">
              <w:r w:rsidRPr="0078088F">
                <w:rPr>
                  <w:rStyle w:val="Hyperlink"/>
                  <w:sz w:val="24"/>
                  <w:szCs w:val="24"/>
                </w:rPr>
                <w:t>http://mic.org.ru</w:t>
              </w:r>
            </w:hyperlink>
          </w:p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Декабрь 2020</w:t>
            </w:r>
          </w:p>
        </w:tc>
        <w:tc>
          <w:tcPr>
            <w:tcW w:w="3683" w:type="dxa"/>
          </w:tcPr>
          <w:p w:rsidR="00240207" w:rsidRPr="0078088F" w:rsidRDefault="00240207" w:rsidP="009B60BD">
            <w:pPr>
              <w:pStyle w:val="BodyText"/>
              <w:spacing w:before="1"/>
              <w:rPr>
                <w:sz w:val="24"/>
                <w:szCs w:val="24"/>
              </w:rPr>
            </w:pPr>
            <w:r w:rsidRPr="0078088F">
              <w:rPr>
                <w:sz w:val="24"/>
                <w:szCs w:val="24"/>
              </w:rPr>
              <w:t>Методические рекомендации по результатам реализации проекта</w:t>
            </w:r>
          </w:p>
        </w:tc>
      </w:tr>
    </w:tbl>
    <w:p w:rsidR="00240207" w:rsidRPr="0078088F" w:rsidRDefault="00240207">
      <w:pPr>
        <w:rPr>
          <w:sz w:val="24"/>
          <w:szCs w:val="24"/>
        </w:rPr>
      </w:pPr>
    </w:p>
    <w:p w:rsidR="00240207" w:rsidRDefault="00240207"/>
    <w:sectPr w:rsidR="00240207" w:rsidSect="00F7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42A"/>
    <w:multiLevelType w:val="hybridMultilevel"/>
    <w:tmpl w:val="F466B120"/>
    <w:lvl w:ilvl="0" w:tplc="CEC63F7C">
      <w:numFmt w:val="bullet"/>
      <w:lvlText w:val="•"/>
      <w:lvlJc w:val="left"/>
      <w:pPr>
        <w:ind w:left="654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>
    <w:nsid w:val="1FF772B9"/>
    <w:multiLevelType w:val="hybridMultilevel"/>
    <w:tmpl w:val="D9A2BB8A"/>
    <w:lvl w:ilvl="0" w:tplc="31364E4C">
      <w:numFmt w:val="bullet"/>
      <w:lvlText w:val="•"/>
      <w:lvlJc w:val="left"/>
      <w:pPr>
        <w:ind w:left="110" w:hanging="178"/>
      </w:pPr>
      <w:rPr>
        <w:rFonts w:ascii="Times New Roman" w:eastAsia="Times New Roman" w:hAnsi="Times New Roman" w:hint="default"/>
        <w:spacing w:val="-27"/>
        <w:w w:val="100"/>
        <w:sz w:val="24"/>
      </w:rPr>
    </w:lvl>
    <w:lvl w:ilvl="1" w:tplc="38F6BD78">
      <w:numFmt w:val="bullet"/>
      <w:lvlText w:val="•"/>
      <w:lvlJc w:val="left"/>
      <w:pPr>
        <w:ind w:left="465" w:hanging="178"/>
      </w:pPr>
      <w:rPr>
        <w:rFonts w:hint="default"/>
      </w:rPr>
    </w:lvl>
    <w:lvl w:ilvl="2" w:tplc="2E04B106">
      <w:numFmt w:val="bullet"/>
      <w:lvlText w:val="•"/>
      <w:lvlJc w:val="left"/>
      <w:pPr>
        <w:ind w:left="811" w:hanging="178"/>
      </w:pPr>
      <w:rPr>
        <w:rFonts w:hint="default"/>
      </w:rPr>
    </w:lvl>
    <w:lvl w:ilvl="3" w:tplc="ADEE19E2">
      <w:numFmt w:val="bullet"/>
      <w:lvlText w:val="•"/>
      <w:lvlJc w:val="left"/>
      <w:pPr>
        <w:ind w:left="1157" w:hanging="178"/>
      </w:pPr>
      <w:rPr>
        <w:rFonts w:hint="default"/>
      </w:rPr>
    </w:lvl>
    <w:lvl w:ilvl="4" w:tplc="6C58D652">
      <w:numFmt w:val="bullet"/>
      <w:lvlText w:val="•"/>
      <w:lvlJc w:val="left"/>
      <w:pPr>
        <w:ind w:left="1502" w:hanging="178"/>
      </w:pPr>
      <w:rPr>
        <w:rFonts w:hint="default"/>
      </w:rPr>
    </w:lvl>
    <w:lvl w:ilvl="5" w:tplc="C2E2F11E">
      <w:numFmt w:val="bullet"/>
      <w:lvlText w:val="•"/>
      <w:lvlJc w:val="left"/>
      <w:pPr>
        <w:ind w:left="1848" w:hanging="178"/>
      </w:pPr>
      <w:rPr>
        <w:rFonts w:hint="default"/>
      </w:rPr>
    </w:lvl>
    <w:lvl w:ilvl="6" w:tplc="903A72BA">
      <w:numFmt w:val="bullet"/>
      <w:lvlText w:val="•"/>
      <w:lvlJc w:val="left"/>
      <w:pPr>
        <w:ind w:left="2194" w:hanging="178"/>
      </w:pPr>
      <w:rPr>
        <w:rFonts w:hint="default"/>
      </w:rPr>
    </w:lvl>
    <w:lvl w:ilvl="7" w:tplc="E018AFCE">
      <w:numFmt w:val="bullet"/>
      <w:lvlText w:val="•"/>
      <w:lvlJc w:val="left"/>
      <w:pPr>
        <w:ind w:left="2539" w:hanging="178"/>
      </w:pPr>
      <w:rPr>
        <w:rFonts w:hint="default"/>
      </w:rPr>
    </w:lvl>
    <w:lvl w:ilvl="8" w:tplc="22D6E818">
      <w:numFmt w:val="bullet"/>
      <w:lvlText w:val="•"/>
      <w:lvlJc w:val="left"/>
      <w:pPr>
        <w:ind w:left="2885" w:hanging="178"/>
      </w:pPr>
      <w:rPr>
        <w:rFonts w:hint="default"/>
      </w:rPr>
    </w:lvl>
  </w:abstractNum>
  <w:abstractNum w:abstractNumId="2">
    <w:nsid w:val="2E233881"/>
    <w:multiLevelType w:val="hybridMultilevel"/>
    <w:tmpl w:val="D876A5C0"/>
    <w:lvl w:ilvl="0" w:tplc="041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3">
    <w:nsid w:val="334D3E97"/>
    <w:multiLevelType w:val="hybridMultilevel"/>
    <w:tmpl w:val="EFBCA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D0253"/>
    <w:multiLevelType w:val="hybridMultilevel"/>
    <w:tmpl w:val="93FA8612"/>
    <w:lvl w:ilvl="0" w:tplc="CC64C93E">
      <w:numFmt w:val="bullet"/>
      <w:lvlText w:val="•"/>
      <w:lvlJc w:val="left"/>
      <w:pPr>
        <w:ind w:left="110" w:hanging="140"/>
      </w:pPr>
      <w:rPr>
        <w:rFonts w:ascii="Times New Roman" w:eastAsia="Times New Roman" w:hAnsi="Times New Roman" w:hint="default"/>
        <w:w w:val="100"/>
        <w:sz w:val="24"/>
      </w:rPr>
    </w:lvl>
    <w:lvl w:ilvl="1" w:tplc="EF4826DA">
      <w:numFmt w:val="bullet"/>
      <w:lvlText w:val="•"/>
      <w:lvlJc w:val="left"/>
      <w:pPr>
        <w:ind w:left="465" w:hanging="140"/>
      </w:pPr>
      <w:rPr>
        <w:rFonts w:hint="default"/>
      </w:rPr>
    </w:lvl>
    <w:lvl w:ilvl="2" w:tplc="D56621D6">
      <w:numFmt w:val="bullet"/>
      <w:lvlText w:val="•"/>
      <w:lvlJc w:val="left"/>
      <w:pPr>
        <w:ind w:left="811" w:hanging="140"/>
      </w:pPr>
      <w:rPr>
        <w:rFonts w:hint="default"/>
      </w:rPr>
    </w:lvl>
    <w:lvl w:ilvl="3" w:tplc="54A84262">
      <w:numFmt w:val="bullet"/>
      <w:lvlText w:val="•"/>
      <w:lvlJc w:val="left"/>
      <w:pPr>
        <w:ind w:left="1157" w:hanging="140"/>
      </w:pPr>
      <w:rPr>
        <w:rFonts w:hint="default"/>
      </w:rPr>
    </w:lvl>
    <w:lvl w:ilvl="4" w:tplc="113A60C4">
      <w:numFmt w:val="bullet"/>
      <w:lvlText w:val="•"/>
      <w:lvlJc w:val="left"/>
      <w:pPr>
        <w:ind w:left="1502" w:hanging="140"/>
      </w:pPr>
      <w:rPr>
        <w:rFonts w:hint="default"/>
      </w:rPr>
    </w:lvl>
    <w:lvl w:ilvl="5" w:tplc="C646EEE0">
      <w:numFmt w:val="bullet"/>
      <w:lvlText w:val="•"/>
      <w:lvlJc w:val="left"/>
      <w:pPr>
        <w:ind w:left="1848" w:hanging="140"/>
      </w:pPr>
      <w:rPr>
        <w:rFonts w:hint="default"/>
      </w:rPr>
    </w:lvl>
    <w:lvl w:ilvl="6" w:tplc="BCA0CAC6">
      <w:numFmt w:val="bullet"/>
      <w:lvlText w:val="•"/>
      <w:lvlJc w:val="left"/>
      <w:pPr>
        <w:ind w:left="2194" w:hanging="140"/>
      </w:pPr>
      <w:rPr>
        <w:rFonts w:hint="default"/>
      </w:rPr>
    </w:lvl>
    <w:lvl w:ilvl="7" w:tplc="92763734">
      <w:numFmt w:val="bullet"/>
      <w:lvlText w:val="•"/>
      <w:lvlJc w:val="left"/>
      <w:pPr>
        <w:ind w:left="2539" w:hanging="140"/>
      </w:pPr>
      <w:rPr>
        <w:rFonts w:hint="default"/>
      </w:rPr>
    </w:lvl>
    <w:lvl w:ilvl="8" w:tplc="29B463A6">
      <w:numFmt w:val="bullet"/>
      <w:lvlText w:val="•"/>
      <w:lvlJc w:val="left"/>
      <w:pPr>
        <w:ind w:left="2885" w:hanging="140"/>
      </w:pPr>
      <w:rPr>
        <w:rFonts w:hint="default"/>
      </w:rPr>
    </w:lvl>
  </w:abstractNum>
  <w:abstractNum w:abstractNumId="5">
    <w:nsid w:val="378771D0"/>
    <w:multiLevelType w:val="hybridMultilevel"/>
    <w:tmpl w:val="071E67D0"/>
    <w:lvl w:ilvl="0" w:tplc="F132BD74">
      <w:numFmt w:val="bullet"/>
      <w:lvlText w:val="•"/>
      <w:lvlJc w:val="left"/>
      <w:pPr>
        <w:ind w:left="110" w:hanging="140"/>
      </w:pPr>
      <w:rPr>
        <w:rFonts w:ascii="Times New Roman" w:eastAsia="Times New Roman" w:hAnsi="Times New Roman" w:hint="default"/>
        <w:w w:val="100"/>
        <w:sz w:val="24"/>
      </w:rPr>
    </w:lvl>
    <w:lvl w:ilvl="1" w:tplc="9C88ADFC">
      <w:numFmt w:val="bullet"/>
      <w:lvlText w:val="•"/>
      <w:lvlJc w:val="left"/>
      <w:pPr>
        <w:ind w:left="465" w:hanging="140"/>
      </w:pPr>
      <w:rPr>
        <w:rFonts w:hint="default"/>
      </w:rPr>
    </w:lvl>
    <w:lvl w:ilvl="2" w:tplc="094CEB9E">
      <w:numFmt w:val="bullet"/>
      <w:lvlText w:val="•"/>
      <w:lvlJc w:val="left"/>
      <w:pPr>
        <w:ind w:left="811" w:hanging="140"/>
      </w:pPr>
      <w:rPr>
        <w:rFonts w:hint="default"/>
      </w:rPr>
    </w:lvl>
    <w:lvl w:ilvl="3" w:tplc="B470A27E">
      <w:numFmt w:val="bullet"/>
      <w:lvlText w:val="•"/>
      <w:lvlJc w:val="left"/>
      <w:pPr>
        <w:ind w:left="1157" w:hanging="140"/>
      </w:pPr>
      <w:rPr>
        <w:rFonts w:hint="default"/>
      </w:rPr>
    </w:lvl>
    <w:lvl w:ilvl="4" w:tplc="660C5BEC">
      <w:numFmt w:val="bullet"/>
      <w:lvlText w:val="•"/>
      <w:lvlJc w:val="left"/>
      <w:pPr>
        <w:ind w:left="1502" w:hanging="140"/>
      </w:pPr>
      <w:rPr>
        <w:rFonts w:hint="default"/>
      </w:rPr>
    </w:lvl>
    <w:lvl w:ilvl="5" w:tplc="DB98FB56">
      <w:numFmt w:val="bullet"/>
      <w:lvlText w:val="•"/>
      <w:lvlJc w:val="left"/>
      <w:pPr>
        <w:ind w:left="1848" w:hanging="140"/>
      </w:pPr>
      <w:rPr>
        <w:rFonts w:hint="default"/>
      </w:rPr>
    </w:lvl>
    <w:lvl w:ilvl="6" w:tplc="D8E8CFCA">
      <w:numFmt w:val="bullet"/>
      <w:lvlText w:val="•"/>
      <w:lvlJc w:val="left"/>
      <w:pPr>
        <w:ind w:left="2194" w:hanging="140"/>
      </w:pPr>
      <w:rPr>
        <w:rFonts w:hint="default"/>
      </w:rPr>
    </w:lvl>
    <w:lvl w:ilvl="7" w:tplc="1D4E8BD4">
      <w:numFmt w:val="bullet"/>
      <w:lvlText w:val="•"/>
      <w:lvlJc w:val="left"/>
      <w:pPr>
        <w:ind w:left="2539" w:hanging="140"/>
      </w:pPr>
      <w:rPr>
        <w:rFonts w:hint="default"/>
      </w:rPr>
    </w:lvl>
    <w:lvl w:ilvl="8" w:tplc="EBB29B32">
      <w:numFmt w:val="bullet"/>
      <w:lvlText w:val="•"/>
      <w:lvlJc w:val="left"/>
      <w:pPr>
        <w:ind w:left="2885" w:hanging="140"/>
      </w:pPr>
      <w:rPr>
        <w:rFonts w:hint="default"/>
      </w:rPr>
    </w:lvl>
  </w:abstractNum>
  <w:abstractNum w:abstractNumId="6">
    <w:nsid w:val="3E487FF8"/>
    <w:multiLevelType w:val="hybridMultilevel"/>
    <w:tmpl w:val="60287B26"/>
    <w:lvl w:ilvl="0" w:tplc="D85CBB04">
      <w:numFmt w:val="bullet"/>
      <w:lvlText w:val="•"/>
      <w:lvlJc w:val="left"/>
      <w:pPr>
        <w:ind w:left="206" w:hanging="96"/>
      </w:pPr>
      <w:rPr>
        <w:rFonts w:ascii="Times New Roman" w:eastAsia="Times New Roman" w:hAnsi="Times New Roman" w:hint="default"/>
        <w:spacing w:val="11"/>
        <w:w w:val="100"/>
        <w:sz w:val="22"/>
      </w:rPr>
    </w:lvl>
    <w:lvl w:ilvl="1" w:tplc="37D2F6FE">
      <w:numFmt w:val="bullet"/>
      <w:lvlText w:val="•"/>
      <w:lvlJc w:val="left"/>
      <w:pPr>
        <w:ind w:left="537" w:hanging="96"/>
      </w:pPr>
      <w:rPr>
        <w:rFonts w:hint="default"/>
      </w:rPr>
    </w:lvl>
    <w:lvl w:ilvl="2" w:tplc="14FA3574">
      <w:numFmt w:val="bullet"/>
      <w:lvlText w:val="•"/>
      <w:lvlJc w:val="left"/>
      <w:pPr>
        <w:ind w:left="875" w:hanging="96"/>
      </w:pPr>
      <w:rPr>
        <w:rFonts w:hint="default"/>
      </w:rPr>
    </w:lvl>
    <w:lvl w:ilvl="3" w:tplc="03821398">
      <w:numFmt w:val="bullet"/>
      <w:lvlText w:val="•"/>
      <w:lvlJc w:val="left"/>
      <w:pPr>
        <w:ind w:left="1213" w:hanging="96"/>
      </w:pPr>
      <w:rPr>
        <w:rFonts w:hint="default"/>
      </w:rPr>
    </w:lvl>
    <w:lvl w:ilvl="4" w:tplc="16F4FD1E">
      <w:numFmt w:val="bullet"/>
      <w:lvlText w:val="•"/>
      <w:lvlJc w:val="left"/>
      <w:pPr>
        <w:ind w:left="1550" w:hanging="96"/>
      </w:pPr>
      <w:rPr>
        <w:rFonts w:hint="default"/>
      </w:rPr>
    </w:lvl>
    <w:lvl w:ilvl="5" w:tplc="08286624">
      <w:numFmt w:val="bullet"/>
      <w:lvlText w:val="•"/>
      <w:lvlJc w:val="left"/>
      <w:pPr>
        <w:ind w:left="1888" w:hanging="96"/>
      </w:pPr>
      <w:rPr>
        <w:rFonts w:hint="default"/>
      </w:rPr>
    </w:lvl>
    <w:lvl w:ilvl="6" w:tplc="DFE029CA">
      <w:numFmt w:val="bullet"/>
      <w:lvlText w:val="•"/>
      <w:lvlJc w:val="left"/>
      <w:pPr>
        <w:ind w:left="2226" w:hanging="96"/>
      </w:pPr>
      <w:rPr>
        <w:rFonts w:hint="default"/>
      </w:rPr>
    </w:lvl>
    <w:lvl w:ilvl="7" w:tplc="B8BED2AC">
      <w:numFmt w:val="bullet"/>
      <w:lvlText w:val="•"/>
      <w:lvlJc w:val="left"/>
      <w:pPr>
        <w:ind w:left="2563" w:hanging="96"/>
      </w:pPr>
      <w:rPr>
        <w:rFonts w:hint="default"/>
      </w:rPr>
    </w:lvl>
    <w:lvl w:ilvl="8" w:tplc="ADB47EE4">
      <w:numFmt w:val="bullet"/>
      <w:lvlText w:val="•"/>
      <w:lvlJc w:val="left"/>
      <w:pPr>
        <w:ind w:left="2901" w:hanging="96"/>
      </w:pPr>
      <w:rPr>
        <w:rFonts w:hint="default"/>
      </w:rPr>
    </w:lvl>
  </w:abstractNum>
  <w:abstractNum w:abstractNumId="7">
    <w:nsid w:val="424E6913"/>
    <w:multiLevelType w:val="hybridMultilevel"/>
    <w:tmpl w:val="AD90EE6C"/>
    <w:lvl w:ilvl="0" w:tplc="34FE7C12">
      <w:start w:val="1"/>
      <w:numFmt w:val="upperRoman"/>
      <w:lvlText w:val="%1."/>
      <w:lvlJc w:val="left"/>
      <w:pPr>
        <w:ind w:left="4772" w:hanging="235"/>
      </w:pPr>
      <w:rPr>
        <w:rFonts w:ascii="Times New Roman" w:eastAsia="Times New Roman" w:hAnsi="Times New Roman" w:cs="Times New Roman" w:hint="default"/>
        <w:b/>
        <w:spacing w:val="-2"/>
        <w:w w:val="99"/>
        <w:sz w:val="28"/>
        <w:szCs w:val="28"/>
      </w:rPr>
    </w:lvl>
    <w:lvl w:ilvl="1" w:tplc="AC54AE12">
      <w:numFmt w:val="bullet"/>
      <w:lvlText w:val="•"/>
      <w:lvlJc w:val="left"/>
      <w:pPr>
        <w:ind w:left="1394" w:hanging="235"/>
      </w:pPr>
      <w:rPr>
        <w:rFonts w:hint="default"/>
      </w:rPr>
    </w:lvl>
    <w:lvl w:ilvl="2" w:tplc="943A19D4">
      <w:numFmt w:val="bullet"/>
      <w:lvlText w:val="•"/>
      <w:lvlJc w:val="left"/>
      <w:pPr>
        <w:ind w:left="2328" w:hanging="235"/>
      </w:pPr>
      <w:rPr>
        <w:rFonts w:hint="default"/>
      </w:rPr>
    </w:lvl>
    <w:lvl w:ilvl="3" w:tplc="60226CFC">
      <w:numFmt w:val="bullet"/>
      <w:lvlText w:val="•"/>
      <w:lvlJc w:val="left"/>
      <w:pPr>
        <w:ind w:left="3263" w:hanging="235"/>
      </w:pPr>
      <w:rPr>
        <w:rFonts w:hint="default"/>
      </w:rPr>
    </w:lvl>
    <w:lvl w:ilvl="4" w:tplc="90B63B4A">
      <w:numFmt w:val="bullet"/>
      <w:lvlText w:val="•"/>
      <w:lvlJc w:val="left"/>
      <w:pPr>
        <w:ind w:left="4197" w:hanging="235"/>
      </w:pPr>
      <w:rPr>
        <w:rFonts w:hint="default"/>
      </w:rPr>
    </w:lvl>
    <w:lvl w:ilvl="5" w:tplc="D2103D6C">
      <w:numFmt w:val="bullet"/>
      <w:lvlText w:val="•"/>
      <w:lvlJc w:val="left"/>
      <w:pPr>
        <w:ind w:left="5132" w:hanging="235"/>
      </w:pPr>
      <w:rPr>
        <w:rFonts w:hint="default"/>
      </w:rPr>
    </w:lvl>
    <w:lvl w:ilvl="6" w:tplc="E3386448">
      <w:numFmt w:val="bullet"/>
      <w:lvlText w:val="•"/>
      <w:lvlJc w:val="left"/>
      <w:pPr>
        <w:ind w:left="6066" w:hanging="235"/>
      </w:pPr>
      <w:rPr>
        <w:rFonts w:hint="default"/>
      </w:rPr>
    </w:lvl>
    <w:lvl w:ilvl="7" w:tplc="88D498FC">
      <w:numFmt w:val="bullet"/>
      <w:lvlText w:val="•"/>
      <w:lvlJc w:val="left"/>
      <w:pPr>
        <w:ind w:left="7000" w:hanging="235"/>
      </w:pPr>
      <w:rPr>
        <w:rFonts w:hint="default"/>
      </w:rPr>
    </w:lvl>
    <w:lvl w:ilvl="8" w:tplc="65B42018">
      <w:numFmt w:val="bullet"/>
      <w:lvlText w:val="•"/>
      <w:lvlJc w:val="left"/>
      <w:pPr>
        <w:ind w:left="7935" w:hanging="235"/>
      </w:pPr>
      <w:rPr>
        <w:rFonts w:hint="default"/>
      </w:rPr>
    </w:lvl>
  </w:abstractNum>
  <w:abstractNum w:abstractNumId="8">
    <w:nsid w:val="44D612F2"/>
    <w:multiLevelType w:val="hybridMultilevel"/>
    <w:tmpl w:val="1EC4C49A"/>
    <w:lvl w:ilvl="0" w:tplc="CE983DC8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hint="default"/>
        <w:w w:val="100"/>
        <w:sz w:val="24"/>
      </w:rPr>
    </w:lvl>
    <w:lvl w:ilvl="1" w:tplc="B44AFF14">
      <w:numFmt w:val="bullet"/>
      <w:lvlText w:val="•"/>
      <w:lvlJc w:val="left"/>
      <w:pPr>
        <w:ind w:left="465" w:hanging="144"/>
      </w:pPr>
      <w:rPr>
        <w:rFonts w:hint="default"/>
      </w:rPr>
    </w:lvl>
    <w:lvl w:ilvl="2" w:tplc="6B7840FE">
      <w:numFmt w:val="bullet"/>
      <w:lvlText w:val="•"/>
      <w:lvlJc w:val="left"/>
      <w:pPr>
        <w:ind w:left="811" w:hanging="144"/>
      </w:pPr>
      <w:rPr>
        <w:rFonts w:hint="default"/>
      </w:rPr>
    </w:lvl>
    <w:lvl w:ilvl="3" w:tplc="9A6228FE">
      <w:numFmt w:val="bullet"/>
      <w:lvlText w:val="•"/>
      <w:lvlJc w:val="left"/>
      <w:pPr>
        <w:ind w:left="1157" w:hanging="144"/>
      </w:pPr>
      <w:rPr>
        <w:rFonts w:hint="default"/>
      </w:rPr>
    </w:lvl>
    <w:lvl w:ilvl="4" w:tplc="25767662">
      <w:numFmt w:val="bullet"/>
      <w:lvlText w:val="•"/>
      <w:lvlJc w:val="left"/>
      <w:pPr>
        <w:ind w:left="1502" w:hanging="144"/>
      </w:pPr>
      <w:rPr>
        <w:rFonts w:hint="default"/>
      </w:rPr>
    </w:lvl>
    <w:lvl w:ilvl="5" w:tplc="F0E03FC0">
      <w:numFmt w:val="bullet"/>
      <w:lvlText w:val="•"/>
      <w:lvlJc w:val="left"/>
      <w:pPr>
        <w:ind w:left="1848" w:hanging="144"/>
      </w:pPr>
      <w:rPr>
        <w:rFonts w:hint="default"/>
      </w:rPr>
    </w:lvl>
    <w:lvl w:ilvl="6" w:tplc="FE12C664">
      <w:numFmt w:val="bullet"/>
      <w:lvlText w:val="•"/>
      <w:lvlJc w:val="left"/>
      <w:pPr>
        <w:ind w:left="2194" w:hanging="144"/>
      </w:pPr>
      <w:rPr>
        <w:rFonts w:hint="default"/>
      </w:rPr>
    </w:lvl>
    <w:lvl w:ilvl="7" w:tplc="635063B8">
      <w:numFmt w:val="bullet"/>
      <w:lvlText w:val="•"/>
      <w:lvlJc w:val="left"/>
      <w:pPr>
        <w:ind w:left="2539" w:hanging="144"/>
      </w:pPr>
      <w:rPr>
        <w:rFonts w:hint="default"/>
      </w:rPr>
    </w:lvl>
    <w:lvl w:ilvl="8" w:tplc="EBD60DDE">
      <w:numFmt w:val="bullet"/>
      <w:lvlText w:val="•"/>
      <w:lvlJc w:val="left"/>
      <w:pPr>
        <w:ind w:left="2885" w:hanging="144"/>
      </w:pPr>
      <w:rPr>
        <w:rFonts w:hint="default"/>
      </w:rPr>
    </w:lvl>
  </w:abstractNum>
  <w:abstractNum w:abstractNumId="9">
    <w:nsid w:val="71731582"/>
    <w:multiLevelType w:val="hybridMultilevel"/>
    <w:tmpl w:val="8AF8AD32"/>
    <w:lvl w:ilvl="0" w:tplc="E95C0754">
      <w:start w:val="1"/>
      <w:numFmt w:val="decimal"/>
      <w:lvlText w:val="%1."/>
      <w:lvlJc w:val="left"/>
      <w:pPr>
        <w:ind w:left="22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FDABBBC">
      <w:numFmt w:val="bullet"/>
      <w:lvlText w:val=""/>
      <w:lvlJc w:val="left"/>
      <w:pPr>
        <w:ind w:left="580" w:hanging="178"/>
      </w:pPr>
      <w:rPr>
        <w:rFonts w:ascii="Wingdings" w:eastAsia="Times New Roman" w:hAnsi="Wingdings" w:hint="default"/>
        <w:w w:val="100"/>
        <w:sz w:val="24"/>
      </w:rPr>
    </w:lvl>
    <w:lvl w:ilvl="2" w:tplc="9A0895A4">
      <w:numFmt w:val="bullet"/>
      <w:lvlText w:val="•"/>
      <w:lvlJc w:val="left"/>
      <w:pPr>
        <w:ind w:left="1604" w:hanging="178"/>
      </w:pPr>
      <w:rPr>
        <w:rFonts w:hint="default"/>
      </w:rPr>
    </w:lvl>
    <w:lvl w:ilvl="3" w:tplc="34BEA488">
      <w:numFmt w:val="bullet"/>
      <w:lvlText w:val="•"/>
      <w:lvlJc w:val="left"/>
      <w:pPr>
        <w:ind w:left="2629" w:hanging="178"/>
      </w:pPr>
      <w:rPr>
        <w:rFonts w:hint="default"/>
      </w:rPr>
    </w:lvl>
    <w:lvl w:ilvl="4" w:tplc="67C6B5B4">
      <w:numFmt w:val="bullet"/>
      <w:lvlText w:val="•"/>
      <w:lvlJc w:val="left"/>
      <w:pPr>
        <w:ind w:left="3654" w:hanging="178"/>
      </w:pPr>
      <w:rPr>
        <w:rFonts w:hint="default"/>
      </w:rPr>
    </w:lvl>
    <w:lvl w:ilvl="5" w:tplc="71649BB6">
      <w:numFmt w:val="bullet"/>
      <w:lvlText w:val="•"/>
      <w:lvlJc w:val="left"/>
      <w:pPr>
        <w:ind w:left="4679" w:hanging="178"/>
      </w:pPr>
      <w:rPr>
        <w:rFonts w:hint="default"/>
      </w:rPr>
    </w:lvl>
    <w:lvl w:ilvl="6" w:tplc="0BAC3B5A">
      <w:numFmt w:val="bullet"/>
      <w:lvlText w:val="•"/>
      <w:lvlJc w:val="left"/>
      <w:pPr>
        <w:ind w:left="5704" w:hanging="178"/>
      </w:pPr>
      <w:rPr>
        <w:rFonts w:hint="default"/>
      </w:rPr>
    </w:lvl>
    <w:lvl w:ilvl="7" w:tplc="6BFAEB74">
      <w:numFmt w:val="bullet"/>
      <w:lvlText w:val="•"/>
      <w:lvlJc w:val="left"/>
      <w:pPr>
        <w:ind w:left="6729" w:hanging="178"/>
      </w:pPr>
      <w:rPr>
        <w:rFonts w:hint="default"/>
      </w:rPr>
    </w:lvl>
    <w:lvl w:ilvl="8" w:tplc="4E905E00">
      <w:numFmt w:val="bullet"/>
      <w:lvlText w:val="•"/>
      <w:lvlJc w:val="left"/>
      <w:pPr>
        <w:ind w:left="7754" w:hanging="178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274"/>
    <w:rsid w:val="00031AF5"/>
    <w:rsid w:val="001646C9"/>
    <w:rsid w:val="00240207"/>
    <w:rsid w:val="00241743"/>
    <w:rsid w:val="002F2B42"/>
    <w:rsid w:val="003A23B2"/>
    <w:rsid w:val="00442274"/>
    <w:rsid w:val="004500F5"/>
    <w:rsid w:val="004C2EF9"/>
    <w:rsid w:val="004F470B"/>
    <w:rsid w:val="00570ADE"/>
    <w:rsid w:val="005D4B5B"/>
    <w:rsid w:val="005F054F"/>
    <w:rsid w:val="00664133"/>
    <w:rsid w:val="00757EA3"/>
    <w:rsid w:val="00771E8C"/>
    <w:rsid w:val="0078088F"/>
    <w:rsid w:val="00821F74"/>
    <w:rsid w:val="0087545E"/>
    <w:rsid w:val="009217E1"/>
    <w:rsid w:val="009B60BD"/>
    <w:rsid w:val="00A538CB"/>
    <w:rsid w:val="00AB6371"/>
    <w:rsid w:val="00BC7DEA"/>
    <w:rsid w:val="00D36C05"/>
    <w:rsid w:val="00E75AA8"/>
    <w:rsid w:val="00F331F1"/>
    <w:rsid w:val="00F6097B"/>
    <w:rsid w:val="00F7674F"/>
    <w:rsid w:val="00FD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DE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70ADE"/>
    <w:pPr>
      <w:ind w:left="22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70ADE"/>
    <w:rPr>
      <w:rFonts w:ascii="Times New Roman" w:hAnsi="Times New Roman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570ADE"/>
    <w:pPr>
      <w:ind w:left="580" w:hanging="179"/>
    </w:pPr>
  </w:style>
  <w:style w:type="table" w:customStyle="1" w:styleId="TableNormal1">
    <w:name w:val="Table Normal1"/>
    <w:uiPriority w:val="99"/>
    <w:semiHidden/>
    <w:rsid w:val="00570ADE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570ADE"/>
    <w:pPr>
      <w:ind w:left="110"/>
    </w:pPr>
  </w:style>
  <w:style w:type="table" w:styleId="TableGrid">
    <w:name w:val="Table Grid"/>
    <w:basedOn w:val="TableNormal"/>
    <w:uiPriority w:val="99"/>
    <w:rsid w:val="002F2B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F2B42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AB637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4500F5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c.org.ru" TargetMode="External"/><Relationship Id="rId5" Type="http://schemas.openxmlformats.org/officeDocument/2006/relationships/hyperlink" Target="http://ynpr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263</TotalTime>
  <Pages>8</Pages>
  <Words>2683</Words>
  <Characters>15299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dcterms:created xsi:type="dcterms:W3CDTF">2020-02-07T03:27:00Z</dcterms:created>
  <dcterms:modified xsi:type="dcterms:W3CDTF">2020-04-23T08:01:00Z</dcterms:modified>
</cp:coreProperties>
</file>